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GENERAL PARA PREVENIR Y SANCIONAR LOS DELITOS EN MATERIA DE SECUESTRO, REGLAMENTARIA DE LA FRACCIÓN XXI DEL ARTÍCULO 73 DE LA CONSTITUCIÓN POLÍTICA DE LOS ESTADOS UNIDOS MEXICANOS</w:t>
      </w:r>
    </w:p>
    <w:p>
      <w:pPr>
        <w:pStyle w:val="Estilo"/>
      </w:pPr>
      <w:r>
        <w:t/>
      </w:r>
    </w:p>
    <w:p>
      <w:pPr>
        <w:pStyle w:val="Estilo"/>
      </w:pPr>
      <w:r>
        <w:t>ÚLTIMA REFORMA PUBLICADA EN EL DIARIO OFICIAL DE LA FEDERACIÓN: 3 DE JUNIO DE 2014.</w:t>
      </w:r>
    </w:p>
    <w:p>
      <w:pPr>
        <w:pStyle w:val="Estilo"/>
      </w:pPr>
      <w:r>
        <w:t/>
      </w:r>
    </w:p>
    <w:p>
      <w:pPr>
        <w:pStyle w:val="Estilo"/>
      </w:pPr>
      <w:r>
        <w:t>Ley publicada en la Primera Sección del Diario Oficial de la Federación, el martes 30 de noviembre de 2010.</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FELIPE DE JESÚS CALDERÓN HINOJOSA,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 E C R E T A:</w:t>
      </w:r>
    </w:p>
    <w:p>
      <w:pPr>
        <w:pStyle w:val="Estilo"/>
      </w:pPr>
      <w:r>
        <w:t/>
      </w:r>
    </w:p>
    <w:p>
      <w:pPr>
        <w:pStyle w:val="Estilo"/>
      </w:pPr>
      <w:r>
        <w:t>SE EXPIDE LA LEY GENERAL PARA PREVENIR Y SANCIONAR LOS DELITOS EN MATERIA DE SECUESTRO, REGLAMENTARIA DE LA FRACCIÓN XXI DEL ARTÍCULO 73 DE LA CONSTITUCIÓN POLÍTICA DE LOS ESTADOS UNIDOS MEXICANOS; Y SE REFORMAN, ADICIONAN Y DEROGAN DIVERSAS DISPOSICIONES DEL CÓDIGO FEDERAL DE PROCEDIMIENTOS PENALES, DEL CÓDIGO PENAL FEDERAL, DE LA LEY FEDERAL CONTRA LA DELINCUENCIA ORGANIZADA, DE LA LEY ORGÁNICA DEL PODER JUDICIAL DE LA FEDERACIÓN, DE LA LEY DE LA POLICÍA FEDERAL, DE LA LEY FEDERAL DE TELECOMUNICACIONES Y DE LA LEY GENERAL DEL SISTEMA NACIONAL DE SEGURIDAD PÚBLICA</w:t>
      </w:r>
    </w:p>
    <w:p>
      <w:pPr>
        <w:pStyle w:val="Estilo"/>
      </w:pPr>
      <w:r>
        <w:t/>
      </w:r>
    </w:p>
    <w:p>
      <w:pPr>
        <w:pStyle w:val="Estilo"/>
      </w:pPr>
      <w:r>
        <w:t>ARTÍCULO PRIMERO. Se expide la Ley General para Prevenir y Sancionar los Delitos en Materia de Secuestro, Reglamentaria de la fracción XXI del artículo 73 de la Constitución Política de los Estados Unidos Mexicanos, para quedar como sigue:</w:t>
      </w:r>
    </w:p>
    <w:p>
      <w:pPr>
        <w:pStyle w:val="Estilo"/>
      </w:pPr>
      <w:r>
        <w:t/>
      </w:r>
    </w:p>
    <w:p>
      <w:pPr>
        <w:pStyle w:val="Estilo"/>
      </w:pPr>
      <w:r>
        <w:t/>
      </w:r>
    </w:p>
    <w:p>
      <w:pPr>
        <w:pStyle w:val="Estilo"/>
      </w:pPr>
      <w:r>
        <w:t>LEY GENERAL PARA PREVENIR Y SANCIONAR LOS DELITOS EN MATERIA DE SECUESTRO, REGLAMENTARIA DE LA FRACCIÓN XXI DEL ARTÍCULO 73 DE LA CONSTITUCIÓN POLÍTICA DE LOS ESTADOS UNIDOS MEXICANOS</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1. La presente Ley es reglamentaria del párrafo primero de la fracción XXI del artículo 73 de la Constitución Política de los Estados Unidos Mexicanos en materia de secuestro. Es de orden público y de observancia general en toda la República y tiene por objeto establecer los tipos penales, sus sanciones, las medidas de protección, atención y asistencia a ofendidos y víctimas, la distribución de competencias y formas de coordinación entre los órdenes de gobierno. Para ello la Federación y las Entidades Federativas, en el ámbito de sus competencias, estarán obligadas a coordinarse en el cumplimiento del objeto de esta Ley.</w:t>
      </w:r>
    </w:p>
    <w:p>
      <w:pPr>
        <w:pStyle w:val="Estilo"/>
      </w:pPr>
      <w:r>
        <w:t/>
      </w:r>
    </w:p>
    <w:p>
      <w:pPr>
        <w:pStyle w:val="Estilo"/>
      </w:pPr>
      <w:r>
        <w:t>Los Poderes Judiciales de la Federación y de las Entidades Federativas ordenarán de oficio el desahogo de las pruebas que consideren necesarias, así como todas las medidas que sirvan para mejor proveer, de conformidad con las circunstancias que se aprecien durante el desarrollo de los procesos penales de su competencia, privilegiando y garantizando en todo caso la libertad, seguridad y demás derechos de las víctimas y ofendidos de los delitos previstos en el presente ordenamiento.</w:t>
      </w:r>
    </w:p>
    <w:p>
      <w:pPr>
        <w:pStyle w:val="Estilo"/>
      </w:pPr>
      <w:r>
        <w:t/>
      </w:r>
    </w:p>
    <w:p>
      <w:pPr>
        <w:pStyle w:val="Estilo"/>
      </w:pPr>
      <w:r>
        <w:t>Artículo 2. Esta Ley establece los tipos y punibilidades en materia de secuestro. Para la investigación, persecución, sanción y todo lo referente al procedimiento serán aplicables el Código Penal Federal, el Código Federal de Procedimientos Penales, la Ley Federal contra la Delincuencia Organizada y los códigos de procedimientos penales de los Estados.</w:t>
      </w:r>
    </w:p>
    <w:p>
      <w:pPr>
        <w:pStyle w:val="Estilo"/>
      </w:pPr>
      <w:r>
        <w:t/>
      </w:r>
    </w:p>
    <w:p>
      <w:pPr>
        <w:pStyle w:val="Estilo"/>
      </w:pPr>
      <w:r>
        <w:t>A falta de regulación suficiente en los códigos de procedimientos penales de las Entidades Federativas respecto de las técnicas para la investigación de los delitos regulados en esta Ley, se podrán aplicar supletoriamente las técnicas de investigación previstas en el Código Federal de Procedimientos Penales.</w:t>
      </w:r>
    </w:p>
    <w:p>
      <w:pPr>
        <w:pStyle w:val="Estilo"/>
      </w:pPr>
      <w:r>
        <w:t/>
      </w:r>
    </w:p>
    <w:p>
      <w:pPr>
        <w:pStyle w:val="Estilo"/>
      </w:pPr>
      <w:r>
        <w:t>(ADICIONADO, D.O.F. 27 DE FEBRERO DE 2011)</w:t>
      </w:r>
    </w:p>
    <w:p>
      <w:pPr>
        <w:pStyle w:val="Estilo"/>
      </w:pPr>
      <w:r>
        <w:t>Los imputados por la comisión de alguno de los delitos señalados en los artículos 9, 10, 11, 17 y 18 de esta Ley, durante el proceso penal estarán sujetos a prisión preventiva.</w:t>
      </w:r>
    </w:p>
    <w:p>
      <w:pPr>
        <w:pStyle w:val="Estilo"/>
      </w:pPr>
      <w:r>
        <w:t/>
      </w:r>
    </w:p>
    <w:p>
      <w:pPr>
        <w:pStyle w:val="Estilo"/>
      </w:pPr>
      <w:r>
        <w:t>Artículo 3. El Ministerio Público, en todos los casos, en esta materia procederá de oficio.</w:t>
      </w:r>
    </w:p>
    <w:p>
      <w:pPr>
        <w:pStyle w:val="Estilo"/>
      </w:pPr>
      <w:r>
        <w:t/>
      </w:r>
    </w:p>
    <w:p>
      <w:pPr>
        <w:pStyle w:val="Estilo"/>
      </w:pPr>
      <w:r>
        <w:t>Artículo 4. Para los efectos de esta Ley se entenderá por:</w:t>
      </w:r>
    </w:p>
    <w:p>
      <w:pPr>
        <w:pStyle w:val="Estilo"/>
      </w:pPr>
      <w:r>
        <w:t/>
      </w:r>
    </w:p>
    <w:p>
      <w:pPr>
        <w:pStyle w:val="Estilo"/>
      </w:pPr>
      <w:r>
        <w:t>I. Consejo Nacional: Consejo Nacional de Seguridad Pública.</w:t>
      </w:r>
    </w:p>
    <w:p>
      <w:pPr>
        <w:pStyle w:val="Estilo"/>
      </w:pPr>
      <w:r>
        <w:t/>
      </w:r>
    </w:p>
    <w:p>
      <w:pPr>
        <w:pStyle w:val="Estilo"/>
      </w:pPr>
      <w:r>
        <w:t>II. Instituciones de Seguridad Pública: A las instituciones policiales, de procuración de justicia, del sistema penitenciario y dependencias encargadas de la seguridad pública a nivel federal, local y municipios.</w:t>
      </w:r>
    </w:p>
    <w:p>
      <w:pPr>
        <w:pStyle w:val="Estilo"/>
      </w:pPr>
      <w:r>
        <w:t/>
      </w:r>
    </w:p>
    <w:p>
      <w:pPr>
        <w:pStyle w:val="Estilo"/>
      </w:pPr>
      <w:r>
        <w:t>III. Ley: Ley General para Prevenir y Sancionar los Delitos en Materia de Secuestro, Reglamentaria de la fracción XXI, del artículo 73 de la Constitución Política de los Estados Unidos Mexicanos.</w:t>
      </w:r>
    </w:p>
    <w:p>
      <w:pPr>
        <w:pStyle w:val="Estilo"/>
      </w:pPr>
      <w:r>
        <w:t/>
      </w:r>
    </w:p>
    <w:p>
      <w:pPr>
        <w:pStyle w:val="Estilo"/>
      </w:pPr>
      <w:r>
        <w:t>IV. Secretario Ejecutivo: El Titular del Secretariado Ejecutivo del Sistema Nacional de Seguridad Pública.</w:t>
      </w:r>
    </w:p>
    <w:p>
      <w:pPr>
        <w:pStyle w:val="Estilo"/>
      </w:pPr>
      <w:r>
        <w:t/>
      </w:r>
    </w:p>
    <w:p>
      <w:pPr>
        <w:pStyle w:val="Estilo"/>
      </w:pPr>
      <w:r>
        <w:t>V. Sistema: Sistema Nacional de Seguridad Pública.</w:t>
      </w:r>
    </w:p>
    <w:p>
      <w:pPr>
        <w:pStyle w:val="Estilo"/>
      </w:pPr>
      <w:r>
        <w:t/>
      </w:r>
    </w:p>
    <w:p>
      <w:pPr>
        <w:pStyle w:val="Estilo"/>
      </w:pPr>
      <w:r>
        <w:t>VI. Fondo: Fondo de Apoyo para las Víctimas y Ofendidos.</w:t>
      </w:r>
    </w:p>
    <w:p>
      <w:pPr>
        <w:pStyle w:val="Estilo"/>
      </w:pPr>
      <w:r>
        <w:t/>
      </w:r>
    </w:p>
    <w:p>
      <w:pPr>
        <w:pStyle w:val="Estilo"/>
      </w:pPr>
      <w:r>
        <w:t>VII. Programa Nacional: Programa Nacional para la prevención, persecución y sanción del delito de secuestro.</w:t>
      </w:r>
    </w:p>
    <w:p>
      <w:pPr>
        <w:pStyle w:val="Estilo"/>
      </w:pPr>
      <w:r>
        <w:t/>
      </w:r>
    </w:p>
    <w:p>
      <w:pPr>
        <w:pStyle w:val="Estilo"/>
      </w:pPr>
      <w:r>
        <w:t>VIII. Víctima: Sujeto pasivo directo de los delitos a que se refiere esta Ley.</w:t>
      </w:r>
    </w:p>
    <w:p>
      <w:pPr>
        <w:pStyle w:val="Estilo"/>
      </w:pPr>
      <w:r>
        <w:t/>
      </w:r>
    </w:p>
    <w:p>
      <w:pPr>
        <w:pStyle w:val="Estilo"/>
      </w:pPr>
      <w:r>
        <w:t>IX. Ofendido: Quienes en su carácter de sujeto pasivo indirecto resientan la afectación de los delitos señalados en esta Ley, en razón del parentesco por consanguinidad hasta el cuarto grado, y por afinidad hasta el segundo, así como quienes dependan económicamente de la víctima.</w:t>
      </w:r>
    </w:p>
    <w:p>
      <w:pPr>
        <w:pStyle w:val="Estilo"/>
      </w:pPr>
      <w:r>
        <w:t/>
      </w:r>
    </w:p>
    <w:p>
      <w:pPr>
        <w:pStyle w:val="Estilo"/>
      </w:pPr>
      <w:r>
        <w:t>Artículo 5. El ejercicio de la acción penal y la ejecución de las sanciones por el delito de secuestro, son imprescriptibles.</w:t>
      </w:r>
    </w:p>
    <w:p>
      <w:pPr>
        <w:pStyle w:val="Estilo"/>
      </w:pPr>
      <w:r>
        <w:t/>
      </w:r>
    </w:p>
    <w:p>
      <w:pPr>
        <w:pStyle w:val="Estilo"/>
      </w:pPr>
      <w:r>
        <w:t>Artículo 6. En el caso del delito de secuestro no procederá la reserva del expediente, aún si de las diligencias practicadas no resultan elementos bastantes para hacer la consignación a los tribunales y no aparece (sic) que se puedan practicar otras. La policía, bajo la conducción y mando del Ministerio Público, estará obligada en todo momento a realizar las investigaciones tendientes a lograr el esclarecimiento de los hechos.</w:t>
      </w:r>
    </w:p>
    <w:p>
      <w:pPr>
        <w:pStyle w:val="Estilo"/>
      </w:pPr>
      <w:r>
        <w:t/>
      </w:r>
    </w:p>
    <w:p>
      <w:pPr>
        <w:pStyle w:val="Estilo"/>
      </w:pPr>
      <w:r>
        <w:t>Artículo 7. Sólo podrá suspenderse el procedimiento judicial iniciado por el delito de secuestro o delitos por hechos conexos o derivados del mismo, en el caso de que el inculpado evada la acción de la justicia o sea puesto a disposición de otro juez que lo reclame en el extranjero.</w:t>
      </w:r>
    </w:p>
    <w:p>
      <w:pPr>
        <w:pStyle w:val="Estilo"/>
      </w:pPr>
      <w:r>
        <w:t/>
      </w:r>
    </w:p>
    <w:p>
      <w:pPr>
        <w:pStyle w:val="Estilo"/>
      </w:pPr>
      <w:r>
        <w:t>Artículo 8. En todos los casos, la sentencia condenatoria que se dicte por los delitos contemplados en esta Ley, deberá contemplar la reparación del daño a las víctimas, cuyo monto fijará el juez de la causa con los elementos que las partes le aporten o aquellos que considere procedentes a su juicio, en términos de la ley.</w:t>
      </w:r>
    </w:p>
    <w:p>
      <w:pPr>
        <w:pStyle w:val="Estilo"/>
      </w:pPr>
      <w:r>
        <w:t/>
      </w:r>
    </w:p>
    <w:p>
      <w:pPr>
        <w:pStyle w:val="Estilo"/>
      </w:pPr>
      <w:r>
        <w:t/>
      </w:r>
    </w:p>
    <w:p>
      <w:pPr>
        <w:pStyle w:val="Estilo"/>
      </w:pPr>
      <w:r>
        <w:t>Capítulo II</w:t>
      </w:r>
    </w:p>
    <w:p>
      <w:pPr>
        <w:pStyle w:val="Estilo"/>
      </w:pPr>
      <w:r>
        <w:t/>
      </w:r>
    </w:p>
    <w:p>
      <w:pPr>
        <w:pStyle w:val="Estilo"/>
      </w:pPr>
      <w:r>
        <w:t>De los Delitos en Materia de Secuestro</w:t>
      </w:r>
    </w:p>
    <w:p>
      <w:pPr>
        <w:pStyle w:val="Estilo"/>
      </w:pPr>
      <w:r>
        <w:t/>
      </w:r>
    </w:p>
    <w:p>
      <w:pPr>
        <w:pStyle w:val="Estilo"/>
      </w:pPr>
      <w:r>
        <w:t>Artículo 9. Al que prive de la libertad a otro se le aplicarán:</w:t>
      </w:r>
    </w:p>
    <w:p>
      <w:pPr>
        <w:pStyle w:val="Estilo"/>
      </w:pPr>
      <w:r>
        <w:t/>
      </w:r>
    </w:p>
    <w:p>
      <w:pPr>
        <w:pStyle w:val="Estilo"/>
      </w:pPr>
      <w:r>
        <w:t>(REFORMADO PRIMER PÁRRAFO, D.O.F. 3 DE JUNIO DE 2014)</w:t>
      </w:r>
    </w:p>
    <w:p>
      <w:pPr>
        <w:pStyle w:val="Estilo"/>
      </w:pPr>
      <w:r>
        <w:t>I. De cuarenta a ochenta años de prisión y de mil a cuatro mil días multa, si la privación de la libertad se efectúa con el propósito de:</w:t>
      </w:r>
    </w:p>
    <w:p>
      <w:pPr>
        <w:pStyle w:val="Estilo"/>
      </w:pPr>
      <w:r>
        <w:t/>
      </w:r>
    </w:p>
    <w:p>
      <w:pPr>
        <w:pStyle w:val="Estilo"/>
      </w:pPr>
      <w:r>
        <w:t>a) Obtener, para sí o para un tercero, rescate o cualquier beneficio;</w:t>
      </w:r>
    </w:p>
    <w:p>
      <w:pPr>
        <w:pStyle w:val="Estilo"/>
      </w:pPr>
      <w:r>
        <w:t/>
      </w:r>
    </w:p>
    <w:p>
      <w:pPr>
        <w:pStyle w:val="Estilo"/>
      </w:pPr>
      <w:r>
        <w:t>b) Detener en calidad de rehén a una persona y amenazar con privarla de la vida o con causarle daño, para obligar a sus familiares o a un particular a que realice o deje de realizar un acto cualquiera;</w:t>
      </w:r>
    </w:p>
    <w:p>
      <w:pPr>
        <w:pStyle w:val="Estilo"/>
      </w:pPr>
      <w:r>
        <w:t/>
      </w:r>
    </w:p>
    <w:p>
      <w:pPr>
        <w:pStyle w:val="Estilo"/>
      </w:pPr>
      <w:r>
        <w:t>c) Causar daño o perjuicio a la persona privada de la libertad o a terceros; o</w:t>
      </w:r>
    </w:p>
    <w:p>
      <w:pPr>
        <w:pStyle w:val="Estilo"/>
      </w:pPr>
      <w:r>
        <w:t/>
      </w:r>
    </w:p>
    <w:p>
      <w:pPr>
        <w:pStyle w:val="Estilo"/>
      </w:pPr>
      <w:r>
        <w:t>d) Cometer secuestro exprés, desde el momento mismo de su realización, entendiéndose por éste, el que, para ejecutar los delitos de robo o extorsión, prive de la libertad a otro. Lo anterior, con independencia de las demás sanciones que conforme a esta Ley le correspondan por otros delitos que de su conducta resulten.</w:t>
      </w:r>
    </w:p>
    <w:p>
      <w:pPr>
        <w:pStyle w:val="Estilo"/>
      </w:pPr>
      <w:r>
        <w:t/>
      </w:r>
    </w:p>
    <w:p>
      <w:pPr>
        <w:pStyle w:val="Estilo"/>
      </w:pPr>
      <w:r>
        <w:t>Artículo 10. Las penas a que se refiere el artículo 9 de la presente Ley, se agravarán:</w:t>
      </w:r>
    </w:p>
    <w:p>
      <w:pPr>
        <w:pStyle w:val="Estilo"/>
      </w:pPr>
      <w:r>
        <w:t/>
      </w:r>
    </w:p>
    <w:p>
      <w:pPr>
        <w:pStyle w:val="Estilo"/>
      </w:pPr>
      <w:r>
        <w:t>(REFORMADO PRIMER PÁRRAFO, D.O.F. 3 DE JUNIO DE 2014)</w:t>
      </w:r>
    </w:p>
    <w:p>
      <w:pPr>
        <w:pStyle w:val="Estilo"/>
      </w:pPr>
      <w:r>
        <w:t>I. De cincuenta a noventa años de prisión y de cuatro mil a ocho mil días multa, si en la privación de la libertad concurre alguna o algunas de las circunstancias siguientes:</w:t>
      </w:r>
    </w:p>
    <w:p>
      <w:pPr>
        <w:pStyle w:val="Estilo"/>
      </w:pPr>
      <w:r>
        <w:t/>
      </w:r>
    </w:p>
    <w:p>
      <w:pPr>
        <w:pStyle w:val="Estilo"/>
      </w:pPr>
      <w:r>
        <w:t>a) Que se realice en camino público o en lugar desprotegido o solitario;</w:t>
      </w:r>
    </w:p>
    <w:p>
      <w:pPr>
        <w:pStyle w:val="Estilo"/>
      </w:pPr>
      <w:r>
        <w:t/>
      </w:r>
    </w:p>
    <w:p>
      <w:pPr>
        <w:pStyle w:val="Estilo"/>
      </w:pPr>
      <w:r>
        <w:t>b) Que quienes la lleven a cabo obren en grupo de dos o más personas;</w:t>
      </w:r>
    </w:p>
    <w:p>
      <w:pPr>
        <w:pStyle w:val="Estilo"/>
      </w:pPr>
      <w:r>
        <w:t/>
      </w:r>
    </w:p>
    <w:p>
      <w:pPr>
        <w:pStyle w:val="Estilo"/>
      </w:pPr>
      <w:r>
        <w:t>c) Que se realice con violencia;</w:t>
      </w:r>
    </w:p>
    <w:p>
      <w:pPr>
        <w:pStyle w:val="Estilo"/>
      </w:pPr>
      <w:r>
        <w:t/>
      </w:r>
    </w:p>
    <w:p>
      <w:pPr>
        <w:pStyle w:val="Estilo"/>
      </w:pPr>
      <w:r>
        <w:t>d) Que para privar a una persona de su libertad se allane el inmueble en el que ésta se encuentra;</w:t>
      </w:r>
    </w:p>
    <w:p>
      <w:pPr>
        <w:pStyle w:val="Estilo"/>
      </w:pPr>
      <w:r>
        <w:t/>
      </w:r>
    </w:p>
    <w:p>
      <w:pPr>
        <w:pStyle w:val="Estilo"/>
      </w:pPr>
      <w:r>
        <w:t>e) Que la víctima sea menor de dieciocho años o mayor de sesenta años de edad, o que por cualquier otra circunstancia no tenga capacidad para comprender el significado del hecho o capacidad para resistirlo;</w:t>
      </w:r>
    </w:p>
    <w:p>
      <w:pPr>
        <w:pStyle w:val="Estilo"/>
      </w:pPr>
      <w:r>
        <w:t/>
      </w:r>
    </w:p>
    <w:p>
      <w:pPr>
        <w:pStyle w:val="Estilo"/>
      </w:pPr>
      <w:r>
        <w:t>f) Que la víctima sea una mujer en estado de gravidez;</w:t>
      </w:r>
    </w:p>
    <w:p>
      <w:pPr>
        <w:pStyle w:val="Estilo"/>
      </w:pPr>
      <w:r>
        <w:t/>
      </w:r>
    </w:p>
    <w:p>
      <w:pPr>
        <w:pStyle w:val="Estilo"/>
      </w:pPr>
      <w:r>
        <w:t>(REFORMADO PRIMER PÁRRAFO, D.O.F. 3 DE JUNIO DE 2014)</w:t>
      </w:r>
    </w:p>
    <w:p>
      <w:pPr>
        <w:pStyle w:val="Estilo"/>
      </w:pPr>
      <w:r>
        <w:t>II. De cincuenta a cien años de prisión y de ocho mil a dieciséis mil días multa, si en la privación de la libertad concurren cualquiera de las circunstancias siguientes:</w:t>
      </w:r>
    </w:p>
    <w:p>
      <w:pPr>
        <w:pStyle w:val="Estilo"/>
      </w:pPr>
      <w:r>
        <w:t/>
      </w:r>
    </w:p>
    <w:p>
      <w:pPr>
        <w:pStyle w:val="Estilo"/>
      </w:pPr>
      <w:r>
        <w:t>a) Que el o los autores sean o hayan sido integrantes de alguna institución de seguridad pública, de procuración o administración de justicia, o de las Fuerzas Armadas Mexicanas, o se ostenten como tales sin serlo;</w:t>
      </w:r>
    </w:p>
    <w:p>
      <w:pPr>
        <w:pStyle w:val="Estilo"/>
      </w:pPr>
      <w:r>
        <w:t/>
      </w:r>
    </w:p>
    <w:p>
      <w:pPr>
        <w:pStyle w:val="Estilo"/>
      </w:pPr>
      <w:r>
        <w:t>b) Que el o los autores tengan vínculos de parentesco, amistad, gratitud, confianza o relación laboral con la víctima o persona relacionada con ésta;</w:t>
      </w:r>
    </w:p>
    <w:p>
      <w:pPr>
        <w:pStyle w:val="Estilo"/>
      </w:pPr>
      <w:r>
        <w:t/>
      </w:r>
    </w:p>
    <w:p>
      <w:pPr>
        <w:pStyle w:val="Estilo"/>
      </w:pPr>
      <w:r>
        <w:t>c) Que durante su cautiverio se cause a la víctima alguna lesión de las previstas en los artículos 291 a 293 del Código Penal Federal;</w:t>
      </w:r>
    </w:p>
    <w:p>
      <w:pPr>
        <w:pStyle w:val="Estilo"/>
      </w:pPr>
      <w:r>
        <w:t/>
      </w:r>
    </w:p>
    <w:p>
      <w:pPr>
        <w:pStyle w:val="Estilo"/>
      </w:pPr>
      <w:r>
        <w:t>d) Que en contra de la víctima se hayan ejercido actos de tortura o violencia sexual;</w:t>
      </w:r>
    </w:p>
    <w:p>
      <w:pPr>
        <w:pStyle w:val="Estilo"/>
      </w:pPr>
      <w:r>
        <w:t/>
      </w:r>
    </w:p>
    <w:p>
      <w:pPr>
        <w:pStyle w:val="Estilo"/>
      </w:pPr>
      <w:r>
        <w:t>e) Que durante o después de su cautiverio, la víctima muera debido a cualquier alteración de su salud que sea consecuencia de la privación de la libertad, o por enfermedad previa que no hubiere sido atendida en forma adecuada por los autores o partícipes del delito.</w:t>
      </w:r>
    </w:p>
    <w:p>
      <w:pPr>
        <w:pStyle w:val="Estilo"/>
      </w:pPr>
      <w:r>
        <w:t/>
      </w:r>
    </w:p>
    <w:p>
      <w:pPr>
        <w:pStyle w:val="Estilo"/>
      </w:pPr>
      <w:r>
        <w:t>Las sanciones señaladas en el presente artículo se impondrán, sin perjuicio o con independencia de las que correspondan por otros delitos que de las conductas a las que se aplican resulten.</w:t>
      </w:r>
    </w:p>
    <w:p>
      <w:pPr>
        <w:pStyle w:val="Estilo"/>
      </w:pPr>
      <w:r>
        <w:t/>
      </w:r>
    </w:p>
    <w:p>
      <w:pPr>
        <w:pStyle w:val="Estilo"/>
      </w:pPr>
      <w:r>
        <w:t>(REFORMADO, D.O.F. 3 DE JUNIO DE 2014)</w:t>
      </w:r>
    </w:p>
    <w:p>
      <w:pPr>
        <w:pStyle w:val="Estilo"/>
      </w:pPr>
      <w:r>
        <w:t>Artículo 11. Si la víctima de los delitos previstos en la presente Ley es privada de la vida por los autores o partícipes de los mismos, se impondrá a estos una pena de ochenta a ciento cuarenta años de prisión y de doce mil a veinticuatro mil días multa.</w:t>
      </w:r>
    </w:p>
    <w:p>
      <w:pPr>
        <w:pStyle w:val="Estilo"/>
      </w:pPr>
      <w:r>
        <w:t/>
      </w:r>
    </w:p>
    <w:p>
      <w:pPr>
        <w:pStyle w:val="Estilo"/>
      </w:pPr>
      <w:r>
        <w:t>(REFORMADO PRIMER PÁRRAFO, D.O.F. 3 DE JUNIO DE 2014)</w:t>
      </w:r>
    </w:p>
    <w:p>
      <w:pPr>
        <w:pStyle w:val="Estilo"/>
      </w:pPr>
      <w:r>
        <w:t>Artículo 12. Si espontáneamente se libera a la víctima del secuestro dentro de los tres días siguientes al de la privación de la libertad, sin lograr alguno de los propósitos a que se refiere el artículo 9 de esta Ley y sin que se haya presentado alguna de las circunstancias agravantes del delito, la pena será de cuatro a doce años de prisión y de cien a trescientos días multa.</w:t>
      </w:r>
    </w:p>
    <w:p>
      <w:pPr>
        <w:pStyle w:val="Estilo"/>
      </w:pPr>
      <w:r>
        <w:t/>
      </w:r>
    </w:p>
    <w:p>
      <w:pPr>
        <w:pStyle w:val="Estilo"/>
      </w:pPr>
      <w:r>
        <w:t>La misma pena se aplicará a aquél que habiendo participado en la planeación de alguna de las conductas a que hace referencia el presente Capítulo, dé noticia de ese hecho a la autoridad y la víctima sea rescatada con vida.</w:t>
      </w:r>
    </w:p>
    <w:p>
      <w:pPr>
        <w:pStyle w:val="Estilo"/>
      </w:pPr>
      <w:r>
        <w:t/>
      </w:r>
    </w:p>
    <w:p>
      <w:pPr>
        <w:pStyle w:val="Estilo"/>
      </w:pPr>
      <w:r>
        <w:t>La pena señalada en el párrafo primero de este artículo se aplicará a aquél que habiendo participado en la comisión de alguna de las conductas a que hace referencia el presente Capítulo, dé noticia de ese hecho a la autoridad para evitar que se cometa el delito y proporcione datos fehacientes o suficientes elementos de convicción contra los demás participantes del hecho o, ya cometido, antes de que se libere a la víctima, proporcione, los datos o elementos referidos, además dé información eficaz para liberar o localizar a la víctima.</w:t>
      </w:r>
    </w:p>
    <w:p>
      <w:pPr>
        <w:pStyle w:val="Estilo"/>
      </w:pPr>
      <w:r>
        <w:t/>
      </w:r>
    </w:p>
    <w:p>
      <w:pPr>
        <w:pStyle w:val="Estilo"/>
      </w:pPr>
      <w:r>
        <w:t>(REFORMADO, D.O.F. 3 DE JUNIO DE 2014)</w:t>
      </w:r>
    </w:p>
    <w:p>
      <w:pPr>
        <w:pStyle w:val="Estilo"/>
      </w:pPr>
      <w:r>
        <w:t>No obstante lo anterior, si a la víctima se le hubiere causado alguna lesión de las previstas en los artículos 291 a 293 del Código Penal Federal, la pena será de dieciocho a treinta y dos años de prisión y de seiscientos a mil días multa, así como la colocación de los dispositivos de localización y vigilancia por la autoridad policial hasta por los cinco años posteriores a su liberación.</w:t>
      </w:r>
    </w:p>
    <w:p>
      <w:pPr>
        <w:pStyle w:val="Estilo"/>
      </w:pPr>
      <w:r>
        <w:t/>
      </w:r>
    </w:p>
    <w:p>
      <w:pPr>
        <w:pStyle w:val="Estilo"/>
      </w:pPr>
      <w:r>
        <w:t>(REFORMADO, D.O.F. 3 DE JUNIO DE 2014)</w:t>
      </w:r>
    </w:p>
    <w:p>
      <w:pPr>
        <w:pStyle w:val="Estilo"/>
      </w:pPr>
      <w:r>
        <w:t>En caso de que espontáneamente se libere al secuestrado dentro de los primeros diez días, sin lograr alguno de los propósitos a que se refiere el artículo 9 de la presente Ley, y sin que se haya presentado alguna de las circunstancias agravantes del delito, la pena de prisión aplicable será de dieciséis a treinta años y de quinientos hasta mil días multa.</w:t>
      </w:r>
    </w:p>
    <w:p>
      <w:pPr>
        <w:pStyle w:val="Estilo"/>
      </w:pPr>
      <w:r>
        <w:t/>
      </w:r>
    </w:p>
    <w:p>
      <w:pPr>
        <w:pStyle w:val="Estilo"/>
      </w:pPr>
      <w:r>
        <w:t>(REFORMADO, D.O.F. 3 DE JUNIO DE 2014)</w:t>
      </w:r>
    </w:p>
    <w:p>
      <w:pPr>
        <w:pStyle w:val="Estilo"/>
      </w:pPr>
      <w:r>
        <w:t>Artículo 13. Se impondrá pena de doscientas a setecientas jornadas de trabajo a favor de la comunidad, al que simule por sí o por interpósita persona, la privación de su libertad con alguno de los propósitos señalados en el artículo 9 de la presente Ley.</w:t>
      </w:r>
    </w:p>
    <w:p>
      <w:pPr>
        <w:pStyle w:val="Estilo"/>
      </w:pPr>
      <w:r>
        <w:t/>
      </w:r>
    </w:p>
    <w:p>
      <w:pPr>
        <w:pStyle w:val="Estilo"/>
      </w:pPr>
      <w:r>
        <w:t>(REFORMADO PRIMER PÁRRAFO, D.O.F. 3 DE JUNIO DE 2014)</w:t>
      </w:r>
    </w:p>
    <w:p>
      <w:pPr>
        <w:pStyle w:val="Estilo"/>
      </w:pPr>
      <w:r>
        <w:t>Artículo 14. Se impondrán de cuatro a dieciséis años de prisión al que simule la privación de la libertad de una persona, con la intención de conseguir alguno de los propósitos señalados en el artículo 9 de esta Ley.</w:t>
      </w:r>
    </w:p>
    <w:p>
      <w:pPr>
        <w:pStyle w:val="Estilo"/>
      </w:pPr>
      <w:r>
        <w:t/>
      </w:r>
    </w:p>
    <w:p>
      <w:pPr>
        <w:pStyle w:val="Estilo"/>
      </w:pPr>
      <w:r>
        <w:t>La misma pena se impondrá al que amenace de cualquier modo a una persona con privarla de la libertad o con privar de la libertad a algún miembro de su familia o con quien esté ligada por algún vínculo, con alguno de los propósitos señalados en el artículo 9 de la presente Ley.</w:t>
      </w:r>
    </w:p>
    <w:p>
      <w:pPr>
        <w:pStyle w:val="Estilo"/>
      </w:pPr>
      <w:r>
        <w:t/>
      </w:r>
    </w:p>
    <w:p>
      <w:pPr>
        <w:pStyle w:val="Estilo"/>
      </w:pPr>
      <w:r>
        <w:t>(REFORMADO PRIMER PÁRRAFO, D.O.F. 3 DE JUNIO DE 2014)</w:t>
      </w:r>
    </w:p>
    <w:p>
      <w:pPr>
        <w:pStyle w:val="Estilo"/>
      </w:pPr>
      <w:r>
        <w:t>Artículo 15. Se aplicará pena de cuatro a dieciséis años de prisión y de mil cuatrocientos a tres mil días multa, al que:</w:t>
      </w:r>
    </w:p>
    <w:p>
      <w:pPr>
        <w:pStyle w:val="Estilo"/>
      </w:pPr>
      <w:r>
        <w:t/>
      </w:r>
    </w:p>
    <w:p>
      <w:pPr>
        <w:pStyle w:val="Estilo"/>
      </w:pPr>
      <w:r>
        <w:t>I. Después de la ejecución de cualquiera de las conductas previstas en los artículos 9 y 10 de la presente Ley, y sin haber participado en cualquiera de ellas, adquiera o reciba el producto de las mismas a sabiendas de esta circunstancia;</w:t>
      </w:r>
    </w:p>
    <w:p>
      <w:pPr>
        <w:pStyle w:val="Estilo"/>
      </w:pPr>
      <w:r>
        <w:t/>
      </w:r>
    </w:p>
    <w:p>
      <w:pPr>
        <w:pStyle w:val="Estilo"/>
      </w:pPr>
      <w:r>
        <w:t>II. Preste auxilio o cooperación al autor de cualquiera de las conductas previstas en los artículos 9 y 10 de esta Ley, con conocimiento de esta circunstancia, por acuerdo posterior a la liberación de la víctima;</w:t>
      </w:r>
    </w:p>
    <w:p>
      <w:pPr>
        <w:pStyle w:val="Estilo"/>
      </w:pPr>
      <w:r>
        <w:t/>
      </w:r>
    </w:p>
    <w:p>
      <w:pPr>
        <w:pStyle w:val="Estilo"/>
      </w:pPr>
      <w:r>
        <w:t>III. Oculte o favorezca el ocultamiento del responsable de ejecutar cualquiera de las conductas previstas en los artículos 9 y 10 de esta Ley, con conocimiento de esta circunstancia, así como los efectos, objetos o instrumentos del mismo o impida que se averigüe;</w:t>
      </w:r>
    </w:p>
    <w:p>
      <w:pPr>
        <w:pStyle w:val="Estilo"/>
      </w:pPr>
      <w:r>
        <w:t/>
      </w:r>
    </w:p>
    <w:p>
      <w:pPr>
        <w:pStyle w:val="Estilo"/>
      </w:pPr>
      <w:r>
        <w:t>IV. Altere, modifique o destruya ilícitamente el lugar, huellas o vestigios de los hechos delictivos a que se refiere esta Ley, y</w:t>
      </w:r>
    </w:p>
    <w:p>
      <w:pPr>
        <w:pStyle w:val="Estilo"/>
      </w:pPr>
      <w:r>
        <w:t/>
      </w:r>
    </w:p>
    <w:p>
      <w:pPr>
        <w:pStyle w:val="Estilo"/>
      </w:pPr>
      <w:r>
        <w:t>V. Desvíe u obstaculice la investigación de cualquiera de las conductas previstas en los artículos 9 y 10 de esta Ley, o favorezca que el inculpado se sustraiga a la acción de la justicia.</w:t>
      </w:r>
    </w:p>
    <w:p>
      <w:pPr>
        <w:pStyle w:val="Estilo"/>
      </w:pPr>
      <w:r>
        <w:t/>
      </w:r>
    </w:p>
    <w:p>
      <w:pPr>
        <w:pStyle w:val="Estilo"/>
      </w:pPr>
      <w:r>
        <w:t>No se aplicará la pena prevista en este artículo en el caso de la fracción III, en lo referente al ocultamiento del infractor, cuando se trate de:</w:t>
      </w:r>
    </w:p>
    <w:p>
      <w:pPr>
        <w:pStyle w:val="Estilo"/>
      </w:pPr>
      <w:r>
        <w:t/>
      </w:r>
    </w:p>
    <w:p>
      <w:pPr>
        <w:pStyle w:val="Estilo"/>
      </w:pPr>
      <w:r>
        <w:t>a) Los ascendientes o descendientes consanguíneos o afines directos, y</w:t>
      </w:r>
    </w:p>
    <w:p>
      <w:pPr>
        <w:pStyle w:val="Estilo"/>
      </w:pPr>
      <w:r>
        <w:t/>
      </w:r>
    </w:p>
    <w:p>
      <w:pPr>
        <w:pStyle w:val="Estilo"/>
      </w:pPr>
      <w:r>
        <w:t>b) El cónyuge, la concubina, el concubinario y parientes colaterales por consanguinidad hasta el segundo grado.</w:t>
      </w:r>
    </w:p>
    <w:p>
      <w:pPr>
        <w:pStyle w:val="Estilo"/>
      </w:pPr>
      <w:r>
        <w:t/>
      </w:r>
    </w:p>
    <w:p>
      <w:pPr>
        <w:pStyle w:val="Estilo"/>
      </w:pPr>
      <w:r>
        <w:t>(REFORMADO PRIMER PÁRRAFO, D.O.F. 3 DE JUNIO DE 2014)</w:t>
      </w:r>
    </w:p>
    <w:p>
      <w:pPr>
        <w:pStyle w:val="Estilo"/>
      </w:pPr>
      <w:r>
        <w:t>Artículo 16. Se aplicará pena de cuatro a dieciséis años de prisión y de cuatrocientos a dos mil días multa, al servidor público que:</w:t>
      </w:r>
    </w:p>
    <w:p>
      <w:pPr>
        <w:pStyle w:val="Estilo"/>
      </w:pPr>
      <w:r>
        <w:t/>
      </w:r>
    </w:p>
    <w:p>
      <w:pPr>
        <w:pStyle w:val="Estilo"/>
      </w:pPr>
      <w:r>
        <w:t>I. Divulgue, sin motivo fundado, información reservada o confidencial, relacionada con las conductas sancionadas por esta Ley, salvo que se refiera a la información o imágenes obtenidas en una intervención de comunicación privada, en este caso se aplicará lo dispuesto por el Código Penal Federal, o</w:t>
      </w:r>
    </w:p>
    <w:p>
      <w:pPr>
        <w:pStyle w:val="Estilo"/>
      </w:pPr>
      <w:r>
        <w:t/>
      </w:r>
    </w:p>
    <w:p>
      <w:pPr>
        <w:pStyle w:val="Estilo"/>
      </w:pPr>
      <w:r>
        <w:t>II. Revele, sin motivo fundado, técnicas aplicadas a la investigación o persecución de las conductas previstas en la presente Ley.</w:t>
      </w:r>
    </w:p>
    <w:p>
      <w:pPr>
        <w:pStyle w:val="Estilo"/>
      </w:pPr>
      <w:r>
        <w:t/>
      </w:r>
    </w:p>
    <w:p>
      <w:pPr>
        <w:pStyle w:val="Estilo"/>
      </w:pPr>
      <w:r>
        <w:t>Si el sujeto es o hubiere sido integrante de una institución de seguridad pública, de procuración de justicia, de los centros de reclusión preventiva o penitenciaria, la pena será de cuatro años seis meses a trece años de prisión, así como también, la multa y el tiempo de colocación de dispositivos de localización y vigilancia se incrementarán desde un tercio hasta dos terceras partes.</w:t>
      </w:r>
    </w:p>
    <w:p>
      <w:pPr>
        <w:pStyle w:val="Estilo"/>
      </w:pPr>
      <w:r>
        <w:t/>
      </w:r>
    </w:p>
    <w:p>
      <w:pPr>
        <w:pStyle w:val="Estilo"/>
      </w:pPr>
      <w:r>
        <w:t>(REFORMADO, D.O.F. 3 DE JUNIO DE 2014)</w:t>
      </w:r>
    </w:p>
    <w:p>
      <w:pPr>
        <w:pStyle w:val="Estilo"/>
      </w:pPr>
      <w:r>
        <w:t>Artículo 17. Se aplicará pena de nueve años a veintiséis años de prisión y de cuatrocientos a dos mil días de multa al servidor público que, teniendo atribuciones en materia de prevención, investigación, procuración o impartición de justicia o de vigilancia y custodia en los centros de privación de la libertad o penitenciaria, se abstenga de denunciar ante el Ministerio Público o, en caso de urgencia, ante la policía, la comisión de cualquiera de los delitos previstos en esta Ley, o de hacer saber de inmediato al Ministerio Público información, evidencias o cualquier otro dato relacionado, directa o indirectamente, con la preparación o comisión de las conductas previstas en esta Ley.</w:t>
      </w:r>
    </w:p>
    <w:p>
      <w:pPr>
        <w:pStyle w:val="Estilo"/>
      </w:pPr>
      <w:r>
        <w:t/>
      </w:r>
    </w:p>
    <w:p>
      <w:pPr>
        <w:pStyle w:val="Estilo"/>
      </w:pPr>
      <w:r>
        <w:t>Artículo 18. A todo sentenciado por cualquiera de los delitos previstos en esta Ley que sea o hubiere sido servidor público de cualquiera de las instituciones policiales, de procuración de justicia, del sistema penitenciario y dependencias encargadas de la seguridad pública, se le aplicará como parte de la pena la inhabilitación para ocupar un empleo, cargo o comisión en el servicio público federal, local o municipal, desde un plazo igual al de la pena de prisión que se le imponga por el delito en que incurrió hasta la inhabilitación definitiva.</w:t>
      </w:r>
    </w:p>
    <w:p>
      <w:pPr>
        <w:pStyle w:val="Estilo"/>
      </w:pPr>
      <w:r>
        <w:t/>
      </w:r>
    </w:p>
    <w:p>
      <w:pPr>
        <w:pStyle w:val="Estilo"/>
      </w:pPr>
      <w:r>
        <w:t>Cualquier otro servidor público quedará inhabilitado para ocupar un empleo, cargo o comisión en el servicio público federal, local o municipal hasta por un plazo igual al de la pena de prisión que se imponga. Dicha inhabilitación correrá a partir de que concluya la pena de prisión.</w:t>
      </w:r>
    </w:p>
    <w:p>
      <w:pPr>
        <w:pStyle w:val="Estilo"/>
      </w:pPr>
      <w:r>
        <w:t/>
      </w:r>
    </w:p>
    <w:p>
      <w:pPr>
        <w:pStyle w:val="Estilo"/>
      </w:pPr>
      <w:r>
        <w:t>Artículo 19. Los sentenciados por los delitos a que se refiere la presente Ley no tendrán derecho a los beneficios de la libertad preparatoria, sustitución, conmutación de la pena o cualquier otro que implique reducción de la condena.</w:t>
      </w:r>
    </w:p>
    <w:p>
      <w:pPr>
        <w:pStyle w:val="Estilo"/>
      </w:pPr>
      <w:r>
        <w:t/>
      </w:r>
    </w:p>
    <w:p>
      <w:pPr>
        <w:pStyle w:val="Estilo"/>
      </w:pPr>
      <w:r>
        <w:t>Quienes colaboren proporcionando datos fehacientes o suficientes elementos de convicción a la autoridad en la investigación y persecución de otros miembros de la delincuencia organizada o de bandas de personas dedicadas a la comisión de delitos en materia de secuestros y para la localización y liberación de las víctimas conforme al Código Penal Federal y la Ley que Establece las Normas Mínimas sobre Readaptación Social de Sentenciados, tendrán derecho a los beneficios citados en el primer párrafo del presente artículo, siempre que concurran todas las condiciones que a continuación se enuncian:</w:t>
      </w:r>
    </w:p>
    <w:p>
      <w:pPr>
        <w:pStyle w:val="Estilo"/>
      </w:pPr>
      <w:r>
        <w:t/>
      </w:r>
    </w:p>
    <w:p>
      <w:pPr>
        <w:pStyle w:val="Estilo"/>
      </w:pPr>
      <w:r>
        <w:t>I. Respecto de los delitos sancionados con una pena que no exceda de cuatro años de prisión;</w:t>
      </w:r>
    </w:p>
    <w:p>
      <w:pPr>
        <w:pStyle w:val="Estilo"/>
      </w:pPr>
      <w:r>
        <w:t/>
      </w:r>
    </w:p>
    <w:p>
      <w:pPr>
        <w:pStyle w:val="Estilo"/>
      </w:pPr>
      <w:r>
        <w:t>II. El sentenciado acepte voluntariamente la colocación de un dispositivo de localización por el tiempo que falte cumplir la pena de prisión y pague el costo de su operación y mantenimiento;</w:t>
      </w:r>
    </w:p>
    <w:p>
      <w:pPr>
        <w:pStyle w:val="Estilo"/>
      </w:pPr>
      <w:r>
        <w:t/>
      </w:r>
    </w:p>
    <w:p>
      <w:pPr>
        <w:pStyle w:val="Estilo"/>
      </w:pPr>
      <w:r>
        <w:t>III. El sentenciado sea primodelincuente;</w:t>
      </w:r>
    </w:p>
    <w:p>
      <w:pPr>
        <w:pStyle w:val="Estilo"/>
      </w:pPr>
      <w:r>
        <w:t/>
      </w:r>
    </w:p>
    <w:p>
      <w:pPr>
        <w:pStyle w:val="Estilo"/>
      </w:pPr>
      <w:r>
        <w:t>IV. En su caso, cubra la totalidad de la reparación del daño o de manera proporcional, cuando haya sido condenado en forma solidaria y mancomunada y sea determinada dicha reparación;</w:t>
      </w:r>
    </w:p>
    <w:p>
      <w:pPr>
        <w:pStyle w:val="Estilo"/>
      </w:pPr>
      <w:r>
        <w:t/>
      </w:r>
    </w:p>
    <w:p>
      <w:pPr>
        <w:pStyle w:val="Estilo"/>
      </w:pPr>
      <w:r>
        <w:t>V. Cuente con una persona conocida que se comprometa y garantice a la autoridad penitenciaria el cumplimiento de las obligaciones contraídas por el sentenciado;</w:t>
      </w:r>
    </w:p>
    <w:p>
      <w:pPr>
        <w:pStyle w:val="Estilo"/>
      </w:pPr>
      <w:r>
        <w:t/>
      </w:r>
    </w:p>
    <w:p>
      <w:pPr>
        <w:pStyle w:val="Estilo"/>
      </w:pPr>
      <w:r>
        <w:t>VI. Compruebe fehacientemente contar con un oficio, arte o profesión o exhiba las constancias adecuadas que acrediten que continuará estudiando;</w:t>
      </w:r>
    </w:p>
    <w:p>
      <w:pPr>
        <w:pStyle w:val="Estilo"/>
      </w:pPr>
      <w:r>
        <w:t/>
      </w:r>
    </w:p>
    <w:p>
      <w:pPr>
        <w:pStyle w:val="Estilo"/>
      </w:pPr>
      <w:r>
        <w:t>VII. Cuente con fiador, y</w:t>
      </w:r>
    </w:p>
    <w:p>
      <w:pPr>
        <w:pStyle w:val="Estilo"/>
      </w:pPr>
      <w:r>
        <w:t/>
      </w:r>
    </w:p>
    <w:p>
      <w:pPr>
        <w:pStyle w:val="Estilo"/>
      </w:pPr>
      <w:r>
        <w:t>VIII. Se obligue a no molestar a la víctima y a los testigos que depusieron en su contra, así como a sus parientes o personas vinculadas a éstos.</w:t>
      </w:r>
    </w:p>
    <w:p>
      <w:pPr>
        <w:pStyle w:val="Estilo"/>
      </w:pPr>
      <w:r>
        <w:t/>
      </w:r>
    </w:p>
    <w:p>
      <w:pPr>
        <w:pStyle w:val="Estilo"/>
      </w:pPr>
      <w:r>
        <w:t>Artículo 20. La autoridad judicial podrá ordenar que las personas que hayan sido condenadas por conductas previstas en el presente ordenamiento queden sujetas a vigilancia por la autoridad policial hasta por los cinco años posteriores a su liberación.</w:t>
      </w:r>
    </w:p>
    <w:p>
      <w:pPr>
        <w:pStyle w:val="Estilo"/>
      </w:pPr>
      <w:r>
        <w:t/>
      </w:r>
    </w:p>
    <w:p>
      <w:pPr>
        <w:pStyle w:val="Estilo"/>
      </w:pPr>
      <w:r>
        <w:t>La misma medida podrá imponerse de manera cautelar tratándose de inculpados en libertad con las reservas de ley e indiciados durante el tiempo que dure la averiguación previa o el proceso.</w:t>
      </w:r>
    </w:p>
    <w:p>
      <w:pPr>
        <w:pStyle w:val="Estilo"/>
      </w:pPr>
      <w:r>
        <w:t/>
      </w:r>
    </w:p>
    <w:p>
      <w:pPr>
        <w:pStyle w:val="Estilo"/>
      </w:pPr>
      <w:r>
        <w:t/>
      </w:r>
    </w:p>
    <w:p>
      <w:pPr>
        <w:pStyle w:val="Estilo"/>
      </w:pPr>
      <w:r>
        <w:t>Capítulo III</w:t>
      </w:r>
    </w:p>
    <w:p>
      <w:pPr>
        <w:pStyle w:val="Estilo"/>
      </w:pPr>
      <w:r>
        <w:t/>
      </w:r>
    </w:p>
    <w:p>
      <w:pPr>
        <w:pStyle w:val="Estilo"/>
      </w:pPr>
      <w:r>
        <w:t>De la Prevención y Coordinación</w:t>
      </w:r>
    </w:p>
    <w:p>
      <w:pPr>
        <w:pStyle w:val="Estilo"/>
      </w:pPr>
      <w:r>
        <w:t/>
      </w:r>
    </w:p>
    <w:p>
      <w:pPr>
        <w:pStyle w:val="Estilo"/>
      </w:pPr>
      <w:r>
        <w:t>Artículo 21. Las instituciones de seguridad pública de los tres órdenes de gobierno se coordinarán a través del Centro Nacional de Prevención y Participación Ciudadana del Secretariado Ejecutivo del Sistema Nacional de Seguridad Pública para:</w:t>
      </w:r>
    </w:p>
    <w:p>
      <w:pPr>
        <w:pStyle w:val="Estilo"/>
      </w:pPr>
      <w:r>
        <w:t/>
      </w:r>
    </w:p>
    <w:p>
      <w:pPr>
        <w:pStyle w:val="Estilo"/>
      </w:pPr>
      <w:r>
        <w:t>I. Realizar estudios sobre las causas estructurales, distribución geodelictiva, estadísticas, tendencias históricas y patrones de comportamiento que permitan actualizar y perfeccionar la investigación para la prevención de los delitos sancionados en esta Ley;</w:t>
      </w:r>
    </w:p>
    <w:p>
      <w:pPr>
        <w:pStyle w:val="Estilo"/>
      </w:pPr>
      <w:r>
        <w:t/>
      </w:r>
    </w:p>
    <w:p>
      <w:pPr>
        <w:pStyle w:val="Estilo"/>
      </w:pPr>
      <w:r>
        <w:t>II. Obtener, procesar e interpretar la información geodelictiva por medio del análisis de los factores que generan las conductas antisociales previstas en esta Ley con la finalidad de identificar las zonas, sectores y grupos de alto riesgo, así como sus correlativos factores de protección;</w:t>
      </w:r>
    </w:p>
    <w:p>
      <w:pPr>
        <w:pStyle w:val="Estilo"/>
      </w:pPr>
      <w:r>
        <w:t/>
      </w:r>
    </w:p>
    <w:p>
      <w:pPr>
        <w:pStyle w:val="Estilo"/>
      </w:pPr>
      <w:r>
        <w:t>III. Suministrar e intercambiar la información obtenida mediante los sistemas e instrumentos tecnológicos respectivos;</w:t>
      </w:r>
    </w:p>
    <w:p>
      <w:pPr>
        <w:pStyle w:val="Estilo"/>
      </w:pPr>
      <w:r>
        <w:t/>
      </w:r>
    </w:p>
    <w:p>
      <w:pPr>
        <w:pStyle w:val="Estilo"/>
      </w:pPr>
      <w:r>
        <w:t>IV. Llevar a cabo campañas orientadas a prevenir y evitar los factores y causas que originan el fenómeno delictivo sancionado en esta Ley, así como difundir su contenido;</w:t>
      </w:r>
    </w:p>
    <w:p>
      <w:pPr>
        <w:pStyle w:val="Estilo"/>
      </w:pPr>
      <w:r>
        <w:t/>
      </w:r>
    </w:p>
    <w:p>
      <w:pPr>
        <w:pStyle w:val="Estilo"/>
      </w:pPr>
      <w:r>
        <w:t>V. Establecer relaciones de colaboración con las autoridades competentes, así como con las organizaciones sociales privadas con el objetivo de orientar a la sociedad en las medidas que debe adoptar para prevenir los delitos establecidos en esta Ley;</w:t>
      </w:r>
    </w:p>
    <w:p>
      <w:pPr>
        <w:pStyle w:val="Estilo"/>
      </w:pPr>
      <w:r>
        <w:t/>
      </w:r>
    </w:p>
    <w:p>
      <w:pPr>
        <w:pStyle w:val="Estilo"/>
      </w:pPr>
      <w:r>
        <w:t>VI. Establecer y, en su caso, conforme a la legislación correspondiente, colaborar con el registro e identificación ante los órganos de seguridad pública, de escoltas privadas o personales que no pertenezcan a ninguna empresa privada de seguridad, y</w:t>
      </w:r>
    </w:p>
    <w:p>
      <w:pPr>
        <w:pStyle w:val="Estilo"/>
      </w:pPr>
      <w:r>
        <w:t/>
      </w:r>
    </w:p>
    <w:p>
      <w:pPr>
        <w:pStyle w:val="Estilo"/>
      </w:pPr>
      <w:r>
        <w:t>VII. Observar las demás obligaciones establecidas en otros ordenamientos.</w:t>
      </w:r>
    </w:p>
    <w:p>
      <w:pPr>
        <w:pStyle w:val="Estilo"/>
      </w:pPr>
      <w:r>
        <w:t/>
      </w:r>
    </w:p>
    <w:p>
      <w:pPr>
        <w:pStyle w:val="Estilo"/>
      </w:pPr>
      <w:r>
        <w:t>Artículo 22. La Federación, los estados, los municipios y el Distrito Federal y sus órganos políticos administrativos estarán obligados a remitir al Centro Nacional de Prevención del Delito y Participación Ciudadana, conforme a los acuerdos que se generen en el marco del Sistema Nacional de Seguridad Pública, su programa de prevención de delitos a que se refiere esta Ley. Además, deberán mantener actualizado un registro con información en materia de secuestros en su demarcación.</w:t>
      </w:r>
    </w:p>
    <w:p>
      <w:pPr>
        <w:pStyle w:val="Estilo"/>
      </w:pPr>
      <w:r>
        <w:t/>
      </w:r>
    </w:p>
    <w:p>
      <w:pPr>
        <w:pStyle w:val="Estilo"/>
      </w:pPr>
      <w:r>
        <w:t/>
      </w:r>
    </w:p>
    <w:p>
      <w:pPr>
        <w:pStyle w:val="Estilo"/>
      </w:pPr>
      <w:r>
        <w:t>Capítulo IV</w:t>
      </w:r>
    </w:p>
    <w:p>
      <w:pPr>
        <w:pStyle w:val="Estilo"/>
      </w:pPr>
      <w:r>
        <w:t/>
      </w:r>
    </w:p>
    <w:p>
      <w:pPr>
        <w:pStyle w:val="Estilo"/>
      </w:pPr>
      <w:r>
        <w:t>Ámbito de Aplicación</w:t>
      </w:r>
    </w:p>
    <w:p>
      <w:pPr>
        <w:pStyle w:val="Estilo"/>
      </w:pPr>
      <w:r>
        <w:t/>
      </w:r>
    </w:p>
    <w:p>
      <w:pPr>
        <w:pStyle w:val="Estilo"/>
      </w:pPr>
      <w:r>
        <w:t>Artículo 23. Los delitos previstos en esta Ley se prevendrán, investigarán, perseguirán y sancionarán por la Federación cuando se trate de los casos previstos en la Ley Federal contra la Delincuencia Organizada y cuando se apliquen las reglas de competencia previstas en la Ley Orgánica del Poder Judicial de la Federación y del Código Federal de Procedimientos Penales; o cuando el Ministerio Público de la Federación solicite a la autoridad competente de la entidad federativa, le remita la investigación correspondiente, atendiendo a las características propias del hecho, así como a las circunstancias de ejecución o la relevancia social del mismo.</w:t>
      </w:r>
    </w:p>
    <w:p>
      <w:pPr>
        <w:pStyle w:val="Estilo"/>
      </w:pPr>
      <w:r>
        <w:t/>
      </w:r>
    </w:p>
    <w:p>
      <w:pPr>
        <w:pStyle w:val="Estilo"/>
      </w:pPr>
      <w:r>
        <w:t>En los casos no contemplados en el párrafo anterior, serán competentes las autoridades del fuero común.</w:t>
      </w:r>
    </w:p>
    <w:p>
      <w:pPr>
        <w:pStyle w:val="Estilo"/>
      </w:pPr>
      <w:r>
        <w:t/>
      </w:r>
    </w:p>
    <w:p>
      <w:pPr>
        <w:pStyle w:val="Estilo"/>
      </w:pPr>
      <w:r>
        <w:t>Si de las diligencias practicadas en la investigación de un delito se desprende la comisión de alguno de los contemplados en esta Ley, el Ministerio Público del fuero común deberá, a través del acuerdo respectivo, desglosar la averiguación previa correspondiente precisando las constancias o las actuaciones realizadas. Las actuaciones que formen parte del desglose no perderán su validez, aún cuando en su realización se haya aplicado la legislación adjetiva del fuero común y con posterioridad el Código Federal de Procedimientos Penales.</w:t>
      </w:r>
    </w:p>
    <w:p>
      <w:pPr>
        <w:pStyle w:val="Estilo"/>
      </w:pPr>
      <w:r>
        <w:t/>
      </w:r>
    </w:p>
    <w:p>
      <w:pPr>
        <w:pStyle w:val="Estilo"/>
      </w:pPr>
      <w:r>
        <w:t>Si de las diligencias practicadas en la investigación de los delitos contemplados en esta Ley se desprende la comisión de alguno diferente del fuero común, el Ministerio Público deberá, a través del acuerdo correspondiente, desglosar la averiguación y remitirla al competente, por razón de fuero o materia. En el acuerdo respectivo se precisarán las constancias o actuaciones, mismas que no perderán su validez, aún cuando en su realización se haya aplicado el Código Federal de Procedimientos Penales y, con posterioridad, la legislación adjetiva del fuero común.</w:t>
      </w:r>
    </w:p>
    <w:p>
      <w:pPr>
        <w:pStyle w:val="Estilo"/>
      </w:pPr>
      <w:r>
        <w:t/>
      </w:r>
    </w:p>
    <w:p>
      <w:pPr>
        <w:pStyle w:val="Estilo"/>
      </w:pPr>
      <w:r>
        <w:t>Si el delito produce efectos en dos o más entidades federativas será competente la autoridad investigadora de cualquiera de éstas. El ejercicio de la acción penal corresponderá a la que prevenga.</w:t>
      </w:r>
    </w:p>
    <w:p>
      <w:pPr>
        <w:pStyle w:val="Estilo"/>
      </w:pPr>
      <w:r>
        <w:t/>
      </w:r>
    </w:p>
    <w:p>
      <w:pPr>
        <w:pStyle w:val="Estilo"/>
      </w:pPr>
      <w:r>
        <w:t/>
      </w:r>
    </w:p>
    <w:p>
      <w:pPr>
        <w:pStyle w:val="Estilo"/>
      </w:pPr>
      <w:r>
        <w:t>Capítulo V</w:t>
      </w:r>
    </w:p>
    <w:p>
      <w:pPr>
        <w:pStyle w:val="Estilo"/>
      </w:pPr>
      <w:r>
        <w:t/>
      </w:r>
    </w:p>
    <w:p>
      <w:pPr>
        <w:pStyle w:val="Estilo"/>
      </w:pPr>
      <w:r>
        <w:t>Intervención y Aportación Voluntaria de Comunicaciones</w:t>
      </w:r>
    </w:p>
    <w:p>
      <w:pPr>
        <w:pStyle w:val="Estilo"/>
      </w:pPr>
      <w:r>
        <w:t/>
      </w:r>
    </w:p>
    <w:p>
      <w:pPr>
        <w:pStyle w:val="Estilo"/>
      </w:pPr>
      <w:r>
        <w:t>Artículo 24. El Procurador General de la República o los servidores públicos en quienes delegue la facultad, los Procuradores de Justicia de los Estados y del Distrito Federal, así como las autoridades facultadas en la ley para ello podrán solicitar a la autoridad judicial federal su autorización para la intervención de comunicaciones privadas.</w:t>
      </w:r>
    </w:p>
    <w:p>
      <w:pPr>
        <w:pStyle w:val="Estilo"/>
      </w:pPr>
      <w:r>
        <w:t/>
      </w:r>
    </w:p>
    <w:p>
      <w:pPr>
        <w:pStyle w:val="Estilo"/>
      </w:pPr>
      <w:r>
        <w:t>La solicitud de autorización deberá contener los preceptos legales que la fundan, el razonamiento por el que se considera procedente, el tipo de comunicaciones a intervenir, en su caso, los sujetos o las líneas, aparatos, números, lugares que serán intervenidos, así como el tiempo que serán intervenidos, sin que el tiempo total exceda de seis meses. Para llevar a cabo la intervención, la autoridad investigadora podrá utilizar todos los medios tecnológicos que estime necesarios. En todo caso será obligación de los concesionarios de los servicios de telecomunicaciones de las líneas a intervenir prestar auxilio para tal efecto.</w:t>
      </w:r>
    </w:p>
    <w:p>
      <w:pPr>
        <w:pStyle w:val="Estilo"/>
      </w:pPr>
      <w:r>
        <w:t/>
      </w:r>
    </w:p>
    <w:p>
      <w:pPr>
        <w:pStyle w:val="Estilo"/>
      </w:pPr>
      <w:r>
        <w:t>La aportación de comunicaciones privadas para la investigación y persecución de los delitos materia de esta Ley constituye una excepción al deber de confidencialidad que establezcan otras leyes.</w:t>
      </w:r>
    </w:p>
    <w:p>
      <w:pPr>
        <w:pStyle w:val="Estilo"/>
      </w:pPr>
      <w:r>
        <w:t/>
      </w:r>
    </w:p>
    <w:p>
      <w:pPr>
        <w:pStyle w:val="Estilo"/>
      </w:pPr>
      <w:r>
        <w:t>El Ministerio Público podrá ofrecer como prueba los resultados de la intervención asentados en cualquier medio tecnológico al juez que corresponda, en caso de no admitirse, deberán ser destruidas en los términos señalados por la autoridad judicial.</w:t>
      </w:r>
    </w:p>
    <w:p>
      <w:pPr>
        <w:pStyle w:val="Estilo"/>
      </w:pPr>
      <w:r>
        <w:t/>
      </w:r>
    </w:p>
    <w:p>
      <w:pPr>
        <w:pStyle w:val="Estilo"/>
      </w:pPr>
      <w:r>
        <w:t>Cualquier actuación desarrollada en los términos del presente Capítulo será nulificada por el juez si se incurrió en conductas no autorizadas o ilegales, sin perjuicio de la aplicación de las responsabilidades administrativas y penales correspondientes.</w:t>
      </w:r>
    </w:p>
    <w:p>
      <w:pPr>
        <w:pStyle w:val="Estilo"/>
      </w:pPr>
      <w:r>
        <w:t/>
      </w:r>
    </w:p>
    <w:p>
      <w:pPr>
        <w:pStyle w:val="Estilo"/>
      </w:pPr>
      <w:r>
        <w:t/>
      </w:r>
    </w:p>
    <w:p>
      <w:pPr>
        <w:pStyle w:val="Estilo"/>
      </w:pPr>
      <w:r>
        <w:t>Capítulo VI</w:t>
      </w:r>
    </w:p>
    <w:p>
      <w:pPr>
        <w:pStyle w:val="Estilo"/>
      </w:pPr>
      <w:r>
        <w:t/>
      </w:r>
    </w:p>
    <w:p>
      <w:pPr>
        <w:pStyle w:val="Estilo"/>
      </w:pPr>
      <w:r>
        <w:t>Obligaciones de los Concesionarios de Redes Públicas de Telecomunicaciones</w:t>
      </w:r>
    </w:p>
    <w:p>
      <w:pPr>
        <w:pStyle w:val="Estilo"/>
      </w:pPr>
      <w:r>
        <w:t/>
      </w:r>
    </w:p>
    <w:p>
      <w:pPr>
        <w:pStyle w:val="Estilo"/>
      </w:pPr>
      <w:r>
        <w:t>Artículo 25. Los concesionarios de redes públicas de telecomunicaciones y, en lo aplicable, las empresas comercializadoras de servicios de telecomunicaciones, de conformidad con las disposiciones aplicables, tratándose de la investigación de los delitos previstos en esta Ley, sin perjuicio de lo dispuesto para otros delitos y siempre que medie orden de autoridad judicial competente, están obligados a:</w:t>
      </w:r>
    </w:p>
    <w:p>
      <w:pPr>
        <w:pStyle w:val="Estilo"/>
      </w:pPr>
      <w:r>
        <w:t/>
      </w:r>
    </w:p>
    <w:p>
      <w:pPr>
        <w:pStyle w:val="Estilo"/>
      </w:pPr>
      <w:r>
        <w:t>I. Proporcionar de forma inmediata y sin demora a los titulares del Ministerio Público de la Federación o de las Entidades Federativas o los servidores públicos en quienes deleguen dicha atribución, la información relativa al número telefónico que se le indique y los datos del usuario registrado como cliente;</w:t>
      </w:r>
    </w:p>
    <w:p>
      <w:pPr>
        <w:pStyle w:val="Estilo"/>
      </w:pPr>
      <w:r>
        <w:t/>
      </w:r>
    </w:p>
    <w:p>
      <w:pPr>
        <w:pStyle w:val="Estilo"/>
      </w:pPr>
      <w:r>
        <w:t>II. Proporcionar oportunamente asistencia técnica y la información que requieran los titulares del Ministerio Público de la Federación o de las Entidades Federativas o los servidores públicos en quienes deleguen dicha atribución;</w:t>
      </w:r>
    </w:p>
    <w:p>
      <w:pPr>
        <w:pStyle w:val="Estilo"/>
      </w:pPr>
      <w:r>
        <w:t/>
      </w:r>
    </w:p>
    <w:p>
      <w:pPr>
        <w:pStyle w:val="Estilo"/>
      </w:pPr>
      <w:r>
        <w:t>III. Colaborar con las autoridades competentes en las acciones que permitan investigar y perseguir los delitos previstos en esta Ley, y</w:t>
      </w:r>
    </w:p>
    <w:p>
      <w:pPr>
        <w:pStyle w:val="Estilo"/>
      </w:pPr>
      <w:r>
        <w:t/>
      </w:r>
    </w:p>
    <w:p>
      <w:pPr>
        <w:pStyle w:val="Estilo"/>
      </w:pPr>
      <w:r>
        <w:t>IV. Suspender el servicio de telefonía para efectos de aseguramiento cuando así lo instruya la Comisión Federal de Telecomunicaciones, en cumplimiento al mandato ministerial o judicial correspondiente.</w:t>
      </w:r>
    </w:p>
    <w:p>
      <w:pPr>
        <w:pStyle w:val="Estilo"/>
      </w:pPr>
      <w:r>
        <w:t/>
      </w:r>
    </w:p>
    <w:p>
      <w:pPr>
        <w:pStyle w:val="Estilo"/>
      </w:pPr>
      <w:r>
        <w:t/>
      </w:r>
    </w:p>
    <w:p>
      <w:pPr>
        <w:pStyle w:val="Estilo"/>
      </w:pPr>
      <w:r>
        <w:t>Capítulo VII</w:t>
      </w:r>
    </w:p>
    <w:p>
      <w:pPr>
        <w:pStyle w:val="Estilo"/>
      </w:pPr>
      <w:r>
        <w:t/>
      </w:r>
    </w:p>
    <w:p>
      <w:pPr>
        <w:pStyle w:val="Estilo"/>
      </w:pPr>
      <w:r>
        <w:t>Protección de Personas</w:t>
      </w:r>
    </w:p>
    <w:p>
      <w:pPr>
        <w:pStyle w:val="Estilo"/>
      </w:pPr>
      <w:r>
        <w:t/>
      </w:r>
    </w:p>
    <w:p>
      <w:pPr>
        <w:pStyle w:val="Estilo"/>
      </w:pPr>
      <w:r>
        <w:t>Artículo 26. En el ámbito de sus respectivas competencias, los titulares del Ministerio Público de la Federación y de las entidades federativas expedirán los correspondientes programas para la protección de personas.</w:t>
      </w:r>
    </w:p>
    <w:p>
      <w:pPr>
        <w:pStyle w:val="Estilo"/>
      </w:pPr>
      <w:r>
        <w:t/>
      </w:r>
    </w:p>
    <w:p>
      <w:pPr>
        <w:pStyle w:val="Estilo"/>
      </w:pPr>
      <w:r>
        <w:t>El Ministerio Público incorporará a dichos programas a las personas cuya vida o integridad corporal pueda estar en peligro por su intervención en la averiguación previa o el proceso penal seguido por las conductas previstas en la presente Ley.</w:t>
      </w:r>
    </w:p>
    <w:p>
      <w:pPr>
        <w:pStyle w:val="Estilo"/>
      </w:pPr>
      <w:r>
        <w:t/>
      </w:r>
    </w:p>
    <w:p>
      <w:pPr>
        <w:pStyle w:val="Estilo"/>
      </w:pPr>
      <w:r>
        <w:t>El juez que conozca del procedimiento penal, tomando en consideración al menos lo señalado en el párrafo anterior, podrá ordenar como parte de las medidas cautelares de protección de personas, que éstas sean incorporadas a dichos programas.</w:t>
      </w:r>
    </w:p>
    <w:p>
      <w:pPr>
        <w:pStyle w:val="Estilo"/>
      </w:pPr>
      <w:r>
        <w:t/>
      </w:r>
    </w:p>
    <w:p>
      <w:pPr>
        <w:pStyle w:val="Estilo"/>
      </w:pPr>
      <w:r>
        <w:t>Artículo 27. La información y la documentación relacionada con las personas protegidas se mantendrán en estricta reserva en términos de las disposiciones aplicables.</w:t>
      </w:r>
    </w:p>
    <w:p>
      <w:pPr>
        <w:pStyle w:val="Estilo"/>
      </w:pPr>
      <w:r>
        <w:t/>
      </w:r>
    </w:p>
    <w:p>
      <w:pPr>
        <w:pStyle w:val="Estilo"/>
      </w:pPr>
      <w:r>
        <w:t>Artículo 28. Los programas serán reservados y, en su caso, confidenciales, de conformidad con las disposiciones aplicables; tales programas deberán comprender, además de lo dispuesto en este Capítulo, lo relativo a los requisitos de ingreso, niveles de protección, tiempo de duración de la protección, obligaciones de la persona protegida, causas de revocación y demás características y condiciones necesarias para cumplir eficazmente con dicha protección.</w:t>
      </w:r>
    </w:p>
    <w:p>
      <w:pPr>
        <w:pStyle w:val="Estilo"/>
      </w:pPr>
      <w:r>
        <w:t/>
      </w:r>
    </w:p>
    <w:p>
      <w:pPr>
        <w:pStyle w:val="Estilo"/>
      </w:pPr>
      <w:r>
        <w:t>El cumplimiento del Programa Federal de Protección a Personas quedará a cargo de la unidad especializada que determine el Titular del Ministerio Público de la Federación y demás autoridades cuya intervención sea necesaria de conformidad con lo dispuesto en este Capítulo, otras disposiciones aplicables y las disponibilidades presupuestarias.</w:t>
      </w:r>
    </w:p>
    <w:p>
      <w:pPr>
        <w:pStyle w:val="Estilo"/>
      </w:pPr>
      <w:r>
        <w:t/>
      </w:r>
    </w:p>
    <w:p>
      <w:pPr>
        <w:pStyle w:val="Estilo"/>
      </w:pPr>
      <w:r>
        <w:t>El cumplimiento de los programas de protección a personas de las entidades federativas quedará a cargo del Titular del Ministerio Público o el servidor público inmediato inferior en quien éste delegue esta responsabilidad, en coordinación con las autoridades cuya intervención sea necesaria de conformidad con lo dispuesto en este Capítulo, otras disposiciones aplicables y las disponibilidades presupuestarias.</w:t>
      </w:r>
    </w:p>
    <w:p>
      <w:pPr>
        <w:pStyle w:val="Estilo"/>
      </w:pPr>
      <w:r>
        <w:t/>
      </w:r>
    </w:p>
    <w:p>
      <w:pPr>
        <w:pStyle w:val="Estilo"/>
      </w:pPr>
      <w:r>
        <w:t>Artículo 29. La incorporación al Programa Federal de Protección a Personas, durante la averiguación previa será autorizada por el Procurador General de la República o el servidor público inmediato inferior en quien éste delegue la facultad.</w:t>
      </w:r>
    </w:p>
    <w:p>
      <w:pPr>
        <w:pStyle w:val="Estilo"/>
      </w:pPr>
      <w:r>
        <w:t/>
      </w:r>
    </w:p>
    <w:p>
      <w:pPr>
        <w:pStyle w:val="Estilo"/>
      </w:pPr>
      <w:r>
        <w:t>Para tal efecto, se deberán analizar las condiciones de cada persona, si éstas se encuentran en el supuesto que señala el artículo 26 de esta Ley y si cumplen con los requisitos que señale el programa.</w:t>
      </w:r>
    </w:p>
    <w:p>
      <w:pPr>
        <w:pStyle w:val="Estilo"/>
      </w:pPr>
      <w:r>
        <w:t/>
      </w:r>
    </w:p>
    <w:p>
      <w:pPr>
        <w:pStyle w:val="Estilo"/>
      </w:pPr>
      <w:r>
        <w:t>La misma regla aplicará respecto de la incorporación de personas a los programas de protección de personas de las entidades federativas.</w:t>
      </w:r>
    </w:p>
    <w:p>
      <w:pPr>
        <w:pStyle w:val="Estilo"/>
      </w:pPr>
      <w:r>
        <w:t/>
      </w:r>
    </w:p>
    <w:p>
      <w:pPr>
        <w:pStyle w:val="Estilo"/>
      </w:pPr>
      <w:r>
        <w:t>El Titular del Ministerio Público o el servidor público que se designe para tal efecto, determinará la duración de ésta, tomando en cuenta, como mínimo:</w:t>
      </w:r>
    </w:p>
    <w:p>
      <w:pPr>
        <w:pStyle w:val="Estilo"/>
      </w:pPr>
      <w:r>
        <w:t/>
      </w:r>
    </w:p>
    <w:p>
      <w:pPr>
        <w:pStyle w:val="Estilo"/>
      </w:pPr>
      <w:r>
        <w:t>a) La persistencia del riesgo;</w:t>
      </w:r>
    </w:p>
    <w:p>
      <w:pPr>
        <w:pStyle w:val="Estilo"/>
      </w:pPr>
      <w:r>
        <w:t/>
      </w:r>
    </w:p>
    <w:p>
      <w:pPr>
        <w:pStyle w:val="Estilo"/>
      </w:pPr>
      <w:r>
        <w:t>b) La necesidad de la protección;</w:t>
      </w:r>
    </w:p>
    <w:p>
      <w:pPr>
        <w:pStyle w:val="Estilo"/>
      </w:pPr>
      <w:r>
        <w:t/>
      </w:r>
    </w:p>
    <w:p>
      <w:pPr>
        <w:pStyle w:val="Estilo"/>
      </w:pPr>
      <w:r>
        <w:t>c) La petición de la persona protegida, y</w:t>
      </w:r>
    </w:p>
    <w:p>
      <w:pPr>
        <w:pStyle w:val="Estilo"/>
      </w:pPr>
      <w:r>
        <w:t/>
      </w:r>
    </w:p>
    <w:p>
      <w:pPr>
        <w:pStyle w:val="Estilo"/>
      </w:pPr>
      <w:r>
        <w:t>d) Otras circunstancias que a su criterio justifiquen la medida.</w:t>
      </w:r>
    </w:p>
    <w:p>
      <w:pPr>
        <w:pStyle w:val="Estilo"/>
      </w:pPr>
      <w:r>
        <w:t/>
      </w:r>
    </w:p>
    <w:p>
      <w:pPr>
        <w:pStyle w:val="Estilo"/>
      </w:pPr>
      <w:r>
        <w:t>La revocación de la protección deberá ser resuelta por el Ministerio Público previo acuerdo con el Titular de la institución de procuración de justicia que corresponda, o por el juez, en los supuestos en que éste la haya ordenado durante el proceso. Para lo que se deberá tomar en cuenta, en su caso, además de lo señalado en el párrafo anterior y lo subsecuente:</w:t>
      </w:r>
    </w:p>
    <w:p>
      <w:pPr>
        <w:pStyle w:val="Estilo"/>
      </w:pPr>
      <w:r>
        <w:t/>
      </w:r>
    </w:p>
    <w:p>
      <w:pPr>
        <w:pStyle w:val="Estilo"/>
      </w:pPr>
      <w:r>
        <w:t>I. La extinción de los supuestos que señala el segundo párrafo del artículo 26 de esta Ley;</w:t>
      </w:r>
    </w:p>
    <w:p>
      <w:pPr>
        <w:pStyle w:val="Estilo"/>
      </w:pPr>
      <w:r>
        <w:t/>
      </w:r>
    </w:p>
    <w:p>
      <w:pPr>
        <w:pStyle w:val="Estilo"/>
      </w:pPr>
      <w:r>
        <w:t>II. Que el testigo se haya conducido con falta de veracidad;</w:t>
      </w:r>
    </w:p>
    <w:p>
      <w:pPr>
        <w:pStyle w:val="Estilo"/>
      </w:pPr>
      <w:r>
        <w:t/>
      </w:r>
    </w:p>
    <w:p>
      <w:pPr>
        <w:pStyle w:val="Estilo"/>
      </w:pPr>
      <w:r>
        <w:t>III. Que haya ejecutado un delito grave durante la vigencia de la medida;</w:t>
      </w:r>
    </w:p>
    <w:p>
      <w:pPr>
        <w:pStyle w:val="Estilo"/>
      </w:pPr>
      <w:r>
        <w:t/>
      </w:r>
    </w:p>
    <w:p>
      <w:pPr>
        <w:pStyle w:val="Estilo"/>
      </w:pPr>
      <w:r>
        <w:t>IV. Que el protegido no cumpla con las medidas de seguridad correspondientes, o</w:t>
      </w:r>
    </w:p>
    <w:p>
      <w:pPr>
        <w:pStyle w:val="Estilo"/>
      </w:pPr>
      <w:r>
        <w:t/>
      </w:r>
    </w:p>
    <w:p>
      <w:pPr>
        <w:pStyle w:val="Estilo"/>
      </w:pPr>
      <w:r>
        <w:t>V. Que el testigo se niegue a declarar.</w:t>
      </w:r>
    </w:p>
    <w:p>
      <w:pPr>
        <w:pStyle w:val="Estilo"/>
      </w:pPr>
      <w:r>
        <w:t/>
      </w:r>
    </w:p>
    <w:p>
      <w:pPr>
        <w:pStyle w:val="Estilo"/>
      </w:pPr>
      <w:r>
        <w:t>En tanto se autoriza la incorporación de una persona al Programa, el agente del Ministerio Público responsable de la indagatoria, con el auxilio de la policía que actúe bajo su conducción y mando, tomará providencias, dadas las características y condiciones personales del sujeto, para salvaguardar su vida e integridad corporal.</w:t>
      </w:r>
    </w:p>
    <w:p>
      <w:pPr>
        <w:pStyle w:val="Estilo"/>
      </w:pPr>
      <w:r>
        <w:t/>
      </w:r>
    </w:p>
    <w:p>
      <w:pPr>
        <w:pStyle w:val="Estilo"/>
      </w:pPr>
      <w:r>
        <w:t>Artículo 30. Los programas establecerán, cuando menos, los requisitos de ingreso, protección física o electrónica para la víctima o testigo; apoyos para solventar sus necesidades personales básicas, cuando por su intervención en el procedimiento penal así se requiera. En casos necesarios, las medidas se podrán extender a familiares o personas cercanas.</w:t>
      </w:r>
    </w:p>
    <w:p>
      <w:pPr>
        <w:pStyle w:val="Estilo"/>
      </w:pPr>
      <w:r>
        <w:t/>
      </w:r>
    </w:p>
    <w:p>
      <w:pPr>
        <w:pStyle w:val="Estilo"/>
      </w:pPr>
      <w:r>
        <w:t>Las erogaciones por concepto de otorgamiento de apoyo estarán sujetas a la normativa aplicable y a los presupuestos autorizados de las dependencias que los proporcionen.</w:t>
      </w:r>
    </w:p>
    <w:p>
      <w:pPr>
        <w:pStyle w:val="Estilo"/>
      </w:pPr>
      <w:r>
        <w:t/>
      </w:r>
    </w:p>
    <w:p>
      <w:pPr>
        <w:pStyle w:val="Estilo"/>
      </w:pPr>
      <w:r>
        <w:t>Artículo 31. Las Entidades Federativas y la Federación celebrarán convenios de colaboración para establecer los mecanismos para incorporar a los programas a personas que deban ser sujetas de protección.</w:t>
      </w:r>
    </w:p>
    <w:p>
      <w:pPr>
        <w:pStyle w:val="Estilo"/>
      </w:pPr>
      <w:r>
        <w:t/>
      </w:r>
    </w:p>
    <w:p>
      <w:pPr>
        <w:pStyle w:val="Estilo"/>
      </w:pPr>
      <w:r>
        <w:t/>
      </w:r>
    </w:p>
    <w:p>
      <w:pPr>
        <w:pStyle w:val="Estilo"/>
      </w:pPr>
      <w:r>
        <w:t>Capítulo VIII</w:t>
      </w:r>
    </w:p>
    <w:p>
      <w:pPr>
        <w:pStyle w:val="Estilo"/>
      </w:pPr>
      <w:r>
        <w:t/>
      </w:r>
    </w:p>
    <w:p>
      <w:pPr>
        <w:pStyle w:val="Estilo"/>
      </w:pPr>
      <w:r>
        <w:t>Apoyos a las Víctimas, Ofendidos y Testigos de Cargo</w:t>
      </w:r>
    </w:p>
    <w:p>
      <w:pPr>
        <w:pStyle w:val="Estilo"/>
      </w:pPr>
      <w:r>
        <w:t/>
      </w:r>
    </w:p>
    <w:p>
      <w:pPr>
        <w:pStyle w:val="Estilo"/>
      </w:pPr>
      <w:r>
        <w:t>Artículo 32. Las víctimas y ofendidos de las conductas previstas en el presente ordenamiento y los testigos de cargo, además de los derechos establecidos en la Constitución Política de los Estados Unidos Mexicanos, en el Código Federal de Procedimientos Penales y demás leyes secundarias, tendrán los siguientes derechos:</w:t>
      </w:r>
    </w:p>
    <w:p>
      <w:pPr>
        <w:pStyle w:val="Estilo"/>
      </w:pPr>
      <w:r>
        <w:t/>
      </w:r>
    </w:p>
    <w:p>
      <w:pPr>
        <w:pStyle w:val="Estilo"/>
      </w:pPr>
      <w:r>
        <w:t>I. Estar presentes en el proceso, en sala distinta a la que se encuentre el inculpado;</w:t>
      </w:r>
    </w:p>
    <w:p>
      <w:pPr>
        <w:pStyle w:val="Estilo"/>
      </w:pPr>
      <w:r>
        <w:t/>
      </w:r>
    </w:p>
    <w:p>
      <w:pPr>
        <w:pStyle w:val="Estilo"/>
      </w:pPr>
      <w:r>
        <w:t>II. Obtener la información que se requiera a las autoridades competentes o correspondientes;</w:t>
      </w:r>
    </w:p>
    <w:p>
      <w:pPr>
        <w:pStyle w:val="Estilo"/>
      </w:pPr>
      <w:r>
        <w:t/>
      </w:r>
    </w:p>
    <w:p>
      <w:pPr>
        <w:pStyle w:val="Estilo"/>
      </w:pPr>
      <w:r>
        <w:t>III. Solicitar y recibir asesoría por parte de las autoridades competentes, la cual deberá ser proporcionada por un experto en la materia, quien informará sobre la situación del proceso y procedimientos, así como de los beneficios o apoyos a que se refieren en esta Ley;</w:t>
      </w:r>
    </w:p>
    <w:p>
      <w:pPr>
        <w:pStyle w:val="Estilo"/>
      </w:pPr>
      <w:r>
        <w:t/>
      </w:r>
    </w:p>
    <w:p>
      <w:pPr>
        <w:pStyle w:val="Estilo"/>
      </w:pPr>
      <w:r>
        <w:t>IV. Solicitar ante la autoridad judicial competente, las medidas precautorias o cautelares procedentes en términos de la legislación aplicable, para la seguridad y protección de las víctimas, ofendidos y testigos, para la investigación y persecución de los probables responsables del delito y para el aseguramiento de bienes para la reparación del daño;</w:t>
      </w:r>
    </w:p>
    <w:p>
      <w:pPr>
        <w:pStyle w:val="Estilo"/>
      </w:pPr>
      <w:r>
        <w:t/>
      </w:r>
    </w:p>
    <w:p>
      <w:pPr>
        <w:pStyle w:val="Estilo"/>
      </w:pPr>
      <w:r>
        <w:t>V. Requerir al juez que al emitir una sentencia condenatoria, en la misma deberá sentenciar a la reparación del daño a favor de la víctima;</w:t>
      </w:r>
    </w:p>
    <w:p>
      <w:pPr>
        <w:pStyle w:val="Estilo"/>
      </w:pPr>
      <w:r>
        <w:t/>
      </w:r>
    </w:p>
    <w:p>
      <w:pPr>
        <w:pStyle w:val="Estilo"/>
      </w:pPr>
      <w:r>
        <w:t>VI. Contar con apoyo permanente de un grupo interdisciplinario que las asesore y apoye en sus necesidades;</w:t>
      </w:r>
    </w:p>
    <w:p>
      <w:pPr>
        <w:pStyle w:val="Estilo"/>
      </w:pPr>
      <w:r>
        <w:t/>
      </w:r>
    </w:p>
    <w:p>
      <w:pPr>
        <w:pStyle w:val="Estilo"/>
      </w:pPr>
      <w:r>
        <w:t>VII. Rendir o ampliar sus declaraciones sin ser identificados dentro de la audiencia y, si lo solicitan, hacerlo por medios electrónicos;</w:t>
      </w:r>
    </w:p>
    <w:p>
      <w:pPr>
        <w:pStyle w:val="Estilo"/>
      </w:pPr>
      <w:r>
        <w:t/>
      </w:r>
    </w:p>
    <w:p>
      <w:pPr>
        <w:pStyle w:val="Estilo"/>
      </w:pPr>
      <w:r>
        <w:t>VIII. Participar en careos a través de medios electrónicos;</w:t>
      </w:r>
    </w:p>
    <w:p>
      <w:pPr>
        <w:pStyle w:val="Estilo"/>
      </w:pPr>
      <w:r>
        <w:t/>
      </w:r>
    </w:p>
    <w:p>
      <w:pPr>
        <w:pStyle w:val="Estilo"/>
      </w:pPr>
      <w:r>
        <w:t>IX. Estar asistidos por sus abogados, médicos y psicólogos durante las diligencias;</w:t>
      </w:r>
    </w:p>
    <w:p>
      <w:pPr>
        <w:pStyle w:val="Estilo"/>
      </w:pPr>
      <w:r>
        <w:t/>
      </w:r>
    </w:p>
    <w:p>
      <w:pPr>
        <w:pStyle w:val="Estilo"/>
      </w:pPr>
      <w:r>
        <w:t>X. Obtener copia simple gratuita y de inmediato, de la diligencia en la que intervienen;</w:t>
      </w:r>
    </w:p>
    <w:p>
      <w:pPr>
        <w:pStyle w:val="Estilo"/>
      </w:pPr>
      <w:r>
        <w:t/>
      </w:r>
    </w:p>
    <w:p>
      <w:pPr>
        <w:pStyle w:val="Estilo"/>
      </w:pPr>
      <w:r>
        <w:t>XI. Aportar pruebas durante el juicio;</w:t>
      </w:r>
    </w:p>
    <w:p>
      <w:pPr>
        <w:pStyle w:val="Estilo"/>
      </w:pPr>
      <w:r>
        <w:t/>
      </w:r>
    </w:p>
    <w:p>
      <w:pPr>
        <w:pStyle w:val="Estilo"/>
      </w:pPr>
      <w:r>
        <w:t>XII. Conocer el paradero del autor o partícipes del delito del que fue víctima o testigo;</w:t>
      </w:r>
    </w:p>
    <w:p>
      <w:pPr>
        <w:pStyle w:val="Estilo"/>
      </w:pPr>
      <w:r>
        <w:t/>
      </w:r>
    </w:p>
    <w:p>
      <w:pPr>
        <w:pStyle w:val="Estilo"/>
      </w:pPr>
      <w:r>
        <w:t>XIII. Ser notificado previamente de la libertad del autor o autores del delito del que fue víctima o testigo, y ser proveído de la protección correspondiente de proceder la misma, y</w:t>
      </w:r>
    </w:p>
    <w:p>
      <w:pPr>
        <w:pStyle w:val="Estilo"/>
      </w:pPr>
      <w:r>
        <w:t/>
      </w:r>
    </w:p>
    <w:p>
      <w:pPr>
        <w:pStyle w:val="Estilo"/>
      </w:pPr>
      <w:r>
        <w:t>XIV. Ser inmediatamente notificado y proveído de la protección correspondiente, en caso de fuga del autor o autores del delito del que fue víctima o testigo.</w:t>
      </w:r>
    </w:p>
    <w:p>
      <w:pPr>
        <w:pStyle w:val="Estilo"/>
      </w:pPr>
      <w:r>
        <w:t/>
      </w:r>
    </w:p>
    <w:p>
      <w:pPr>
        <w:pStyle w:val="Estilo"/>
      </w:pPr>
      <w:r>
        <w:t>Artículo 33. Los procesos administrativos o judiciales en los que sea parte la víctima de las conductas previstas en la presente Ley, a partir de la promoción fundada y motivada que realice su representante legal, apoderado o abogado patrono, quedarán suspendidos mientras dure su cautiverio y hasta por tres meses más a juicio razonado de la autoridad respectiva.</w:t>
      </w:r>
    </w:p>
    <w:p>
      <w:pPr>
        <w:pStyle w:val="Estilo"/>
      </w:pPr>
      <w:r>
        <w:t/>
      </w:r>
    </w:p>
    <w:p>
      <w:pPr>
        <w:pStyle w:val="Estilo"/>
      </w:pPr>
      <w:r>
        <w:t>Artículo 34. Las víctimas u ofendidos podrán contar con la asistencia gratuita de un asesor en materia penal, que será designado por el Poder Judicial competente, con el fin de que le facilite:</w:t>
      </w:r>
    </w:p>
    <w:p>
      <w:pPr>
        <w:pStyle w:val="Estilo"/>
      </w:pPr>
      <w:r>
        <w:t/>
      </w:r>
    </w:p>
    <w:p>
      <w:pPr>
        <w:pStyle w:val="Estilo"/>
      </w:pPr>
      <w:r>
        <w:t>I. La promoción efectiva de sus derechos;</w:t>
      </w:r>
    </w:p>
    <w:p>
      <w:pPr>
        <w:pStyle w:val="Estilo"/>
      </w:pPr>
      <w:r>
        <w:t/>
      </w:r>
    </w:p>
    <w:p>
      <w:pPr>
        <w:pStyle w:val="Estilo"/>
      </w:pPr>
      <w:r>
        <w:t>II. La orientación para hacer efectivos sus derechos;</w:t>
      </w:r>
    </w:p>
    <w:p>
      <w:pPr>
        <w:pStyle w:val="Estilo"/>
      </w:pPr>
      <w:r>
        <w:t/>
      </w:r>
    </w:p>
    <w:p>
      <w:pPr>
        <w:pStyle w:val="Estilo"/>
      </w:pPr>
      <w:r>
        <w:t>III. La posibilidad efectiva de que puedan reclamar sus derechos mediante el ejercicio de las acciones que prevén las leyes ante los órganos de procuración y administración de justicia, y</w:t>
      </w:r>
    </w:p>
    <w:p>
      <w:pPr>
        <w:pStyle w:val="Estilo"/>
      </w:pPr>
      <w:r>
        <w:t/>
      </w:r>
    </w:p>
    <w:p>
      <w:pPr>
        <w:pStyle w:val="Estilo"/>
      </w:pPr>
      <w:r>
        <w:t>IV. La defensa jurídica para obtener las restituciones o reparaciones en el goce de los mismos.</w:t>
      </w:r>
    </w:p>
    <w:p>
      <w:pPr>
        <w:pStyle w:val="Estilo"/>
      </w:pPr>
      <w:r>
        <w:t/>
      </w:r>
    </w:p>
    <w:p>
      <w:pPr>
        <w:pStyle w:val="Estilo"/>
      </w:pPr>
      <w:r>
        <w:t/>
      </w:r>
    </w:p>
    <w:p>
      <w:pPr>
        <w:pStyle w:val="Estilo"/>
      </w:pPr>
      <w:r>
        <w:t>Capítulo IX</w:t>
      </w:r>
    </w:p>
    <w:p>
      <w:pPr>
        <w:pStyle w:val="Estilo"/>
      </w:pPr>
      <w:r>
        <w:t/>
      </w:r>
    </w:p>
    <w:p>
      <w:pPr>
        <w:pStyle w:val="Estilo"/>
      </w:pPr>
      <w:r>
        <w:t>Restitución Inmediata de Derechos y Reparación</w:t>
      </w:r>
    </w:p>
    <w:p>
      <w:pPr>
        <w:pStyle w:val="Estilo"/>
      </w:pPr>
      <w:r>
        <w:t/>
      </w:r>
    </w:p>
    <w:p>
      <w:pPr>
        <w:pStyle w:val="Estilo"/>
      </w:pPr>
      <w:r>
        <w:t>Artículo 35. El Ministerio Público de la Federación o de las entidades federativas deberán restituir a las víctimas de las conductas previstas en la presente Ley en el goce de sus derechos en cuanto sea posible y solicitará la reparación del daño.</w:t>
      </w:r>
    </w:p>
    <w:p>
      <w:pPr>
        <w:pStyle w:val="Estilo"/>
      </w:pPr>
      <w:r>
        <w:t/>
      </w:r>
    </w:p>
    <w:p>
      <w:pPr>
        <w:pStyle w:val="Estilo"/>
      </w:pPr>
      <w:r>
        <w:t>En su caso, la restitución de derechos y la reparación se harán con cargo a los recursos obtenidos en los procedimientos de extinción de dominio, en términos de la legislación correspondiente, sin perjuicio de ejercer las acciones que correspondan en contra del sentenciado.</w:t>
      </w:r>
    </w:p>
    <w:p>
      <w:pPr>
        <w:pStyle w:val="Estilo"/>
      </w:pPr>
      <w:r>
        <w:t/>
      </w:r>
    </w:p>
    <w:p>
      <w:pPr>
        <w:pStyle w:val="Estilo"/>
      </w:pPr>
      <w:r>
        <w:t>Dentro de la reparación a las víctimas de las conductas previstas en la presente Ley se incluirán los gastos alimentarios y de transporte y hospedaje a cargo de ésta, con motivo del procedimiento penal.</w:t>
      </w:r>
    </w:p>
    <w:p>
      <w:pPr>
        <w:pStyle w:val="Estilo"/>
      </w:pPr>
      <w:r>
        <w:t/>
      </w:r>
    </w:p>
    <w:p>
      <w:pPr>
        <w:pStyle w:val="Estilo"/>
      </w:pPr>
      <w:r>
        <w:t/>
      </w:r>
    </w:p>
    <w:p>
      <w:pPr>
        <w:pStyle w:val="Estilo"/>
      </w:pPr>
      <w:r>
        <w:t>Capítulo X</w:t>
      </w:r>
    </w:p>
    <w:p>
      <w:pPr>
        <w:pStyle w:val="Estilo"/>
      </w:pPr>
      <w:r>
        <w:t/>
      </w:r>
    </w:p>
    <w:p>
      <w:pPr>
        <w:pStyle w:val="Estilo"/>
      </w:pPr>
      <w:r>
        <w:t>Embargo por Valor Equivalente</w:t>
      </w:r>
    </w:p>
    <w:p>
      <w:pPr>
        <w:pStyle w:val="Estilo"/>
      </w:pPr>
      <w:r>
        <w:t/>
      </w:r>
    </w:p>
    <w:p>
      <w:pPr>
        <w:pStyle w:val="Estilo"/>
      </w:pPr>
      <w:r>
        <w:t>Artículo 36. En caso de que el producto, los instrumentos u objetos de los delitos referidos en esta Ley hayan desaparecido o no se localicen, el Ministerio Público pedirá el embargo y, en su oportunidad, la aplicación respectiva de bienes del sentenciado cuyo valor equivalga a dicho producto, instrumentos u objetos a fin de que el juez ordene la reparación correspondiente, sin menoscabo de las disposiciones aplicables en materia de extinción de dominio.</w:t>
      </w:r>
    </w:p>
    <w:p>
      <w:pPr>
        <w:pStyle w:val="Estilo"/>
      </w:pPr>
      <w:r>
        <w:t/>
      </w:r>
    </w:p>
    <w:p>
      <w:pPr>
        <w:pStyle w:val="Estilo"/>
      </w:pPr>
      <w:r>
        <w:t/>
      </w:r>
    </w:p>
    <w:p>
      <w:pPr>
        <w:pStyle w:val="Estilo"/>
      </w:pPr>
      <w:r>
        <w:t>Capítulo XI</w:t>
      </w:r>
    </w:p>
    <w:p>
      <w:pPr>
        <w:pStyle w:val="Estilo"/>
      </w:pPr>
      <w:r>
        <w:t/>
      </w:r>
    </w:p>
    <w:p>
      <w:pPr>
        <w:pStyle w:val="Estilo"/>
      </w:pPr>
      <w:r>
        <w:t>Del Fondo de Apoyo para las Víctimas y Ofendidos</w:t>
      </w:r>
    </w:p>
    <w:p>
      <w:pPr>
        <w:pStyle w:val="Estilo"/>
      </w:pPr>
      <w:r>
        <w:t/>
      </w:r>
    </w:p>
    <w:p>
      <w:pPr>
        <w:pStyle w:val="Estilo"/>
      </w:pPr>
      <w:r>
        <w:t>Artículo 37. El Fondo tiene como objetivo dotar a las autoridades de recursos para apoyar a las víctimas y ofendidos por los delitos previstos en la presente Ley, así como incentivar la denuncia.</w:t>
      </w:r>
    </w:p>
    <w:p>
      <w:pPr>
        <w:pStyle w:val="Estilo"/>
      </w:pPr>
      <w:r>
        <w:t/>
      </w:r>
    </w:p>
    <w:p>
      <w:pPr>
        <w:pStyle w:val="Estilo"/>
      </w:pPr>
      <w:r>
        <w:t>El Fondo se orientará prioritariamente a la atención médica y psicológica de las víctimas y protección a menores en desamparo, en los términos que precise el Reglamento.</w:t>
      </w:r>
    </w:p>
    <w:p>
      <w:pPr>
        <w:pStyle w:val="Estilo"/>
      </w:pPr>
      <w:r>
        <w:t/>
      </w:r>
    </w:p>
    <w:p>
      <w:pPr>
        <w:pStyle w:val="Estilo"/>
      </w:pPr>
      <w:r>
        <w:t>Artículo 38. El Fondo se integrará de la siguiente manera:</w:t>
      </w:r>
    </w:p>
    <w:p>
      <w:pPr>
        <w:pStyle w:val="Estilo"/>
      </w:pPr>
      <w:r>
        <w:t/>
      </w:r>
    </w:p>
    <w:p>
      <w:pPr>
        <w:pStyle w:val="Estilo"/>
      </w:pPr>
      <w:r>
        <w:t>I. Recursos previstos expresamente para dicho fin en el Presupuesto de Egresos de la Federación en el rubro correspondiente a la Procuraduría General de la República;</w:t>
      </w:r>
    </w:p>
    <w:p>
      <w:pPr>
        <w:pStyle w:val="Estilo"/>
      </w:pPr>
      <w:r>
        <w:t/>
      </w:r>
    </w:p>
    <w:p>
      <w:pPr>
        <w:pStyle w:val="Estilo"/>
      </w:pPr>
      <w:r>
        <w:t>II. Recursos obtenidos por la enajenación de bienes decomisados en procesos penales federales;</w:t>
      </w:r>
    </w:p>
    <w:p>
      <w:pPr>
        <w:pStyle w:val="Estilo"/>
      </w:pPr>
      <w:r>
        <w:t/>
      </w:r>
    </w:p>
    <w:p>
      <w:pPr>
        <w:pStyle w:val="Estilo"/>
      </w:pPr>
      <w:r>
        <w:t>III. Recursos adicionales obtenidos por los bienes que causen abandono;</w:t>
      </w:r>
    </w:p>
    <w:p>
      <w:pPr>
        <w:pStyle w:val="Estilo"/>
      </w:pPr>
      <w:r>
        <w:t/>
      </w:r>
    </w:p>
    <w:p>
      <w:pPr>
        <w:pStyle w:val="Estilo"/>
      </w:pPr>
      <w:r>
        <w:t>IV. Recursos producto de los bienes que hayan sido objeto de extinción de dominio y estén relacionados con la comisión del delito de secuestro;</w:t>
      </w:r>
    </w:p>
    <w:p>
      <w:pPr>
        <w:pStyle w:val="Estilo"/>
      </w:pPr>
      <w:r>
        <w:t/>
      </w:r>
    </w:p>
    <w:p>
      <w:pPr>
        <w:pStyle w:val="Estilo"/>
      </w:pPr>
      <w:r>
        <w:t>V. Recursos provenientes de las fianzas o garantías que se hagan efectivas cuando los procesados incumplan con las obligaciones impuestas por la autoridad judicial;</w:t>
      </w:r>
    </w:p>
    <w:p>
      <w:pPr>
        <w:pStyle w:val="Estilo"/>
      </w:pPr>
      <w:r>
        <w:t/>
      </w:r>
    </w:p>
    <w:p>
      <w:pPr>
        <w:pStyle w:val="Estilo"/>
      </w:pPr>
      <w:r>
        <w:t>VI. Recursos que se produzcan por la administración de valores o los depósitos en dinero, de los recursos derivados del Fondo para la Atención de Víctimas del Secuestro, distintos a los que se refiere la fracción anterior, y</w:t>
      </w:r>
    </w:p>
    <w:p>
      <w:pPr>
        <w:pStyle w:val="Estilo"/>
      </w:pPr>
      <w:r>
        <w:t/>
      </w:r>
    </w:p>
    <w:p>
      <w:pPr>
        <w:pStyle w:val="Estilo"/>
      </w:pPr>
      <w:r>
        <w:t>VII. Las donaciones o aportaciones hechas a su favor por terceros, garantizando mecanismos de control y transparencia.</w:t>
      </w:r>
    </w:p>
    <w:p>
      <w:pPr>
        <w:pStyle w:val="Estilo"/>
      </w:pPr>
      <w:r>
        <w:t/>
      </w:r>
    </w:p>
    <w:p>
      <w:pPr>
        <w:pStyle w:val="Estilo"/>
      </w:pPr>
      <w:r>
        <w:t>El Fondo a que se refiere este artículo se constituirá en los términos y porcentajes que establezca el Reglamento respectivo.</w:t>
      </w:r>
    </w:p>
    <w:p>
      <w:pPr>
        <w:pStyle w:val="Estilo"/>
      </w:pPr>
      <w:r>
        <w:t/>
      </w:r>
    </w:p>
    <w:p>
      <w:pPr>
        <w:pStyle w:val="Estilo"/>
      </w:pPr>
      <w:r>
        <w:t>Artículo 39. La Procuraduría General de la República administrará el Fondo, siguiendo criterios de transparencia, oportunidad, eficiencia y racionalidad que serán plasmados en el Reglamento correspondiente, el cual determinará los criterios de asignación de recursos.</w:t>
      </w:r>
    </w:p>
    <w:p>
      <w:pPr>
        <w:pStyle w:val="Estilo"/>
      </w:pPr>
      <w:r>
        <w:t/>
      </w:r>
    </w:p>
    <w:p>
      <w:pPr>
        <w:pStyle w:val="Estilo"/>
      </w:pPr>
      <w:r>
        <w:t>Los recursos que lo integren serán fiscalizados anualmente por la Auditoría Superior de la Federación.</w:t>
      </w:r>
    </w:p>
    <w:p>
      <w:pPr>
        <w:pStyle w:val="Estilo"/>
      </w:pPr>
      <w:r>
        <w:t/>
      </w:r>
    </w:p>
    <w:p>
      <w:pPr>
        <w:pStyle w:val="Estilo"/>
      </w:pPr>
      <w:r>
        <w:t/>
      </w:r>
    </w:p>
    <w:p>
      <w:pPr>
        <w:pStyle w:val="Estilo"/>
      </w:pPr>
      <w:r>
        <w:t>Capítulo XII</w:t>
      </w:r>
    </w:p>
    <w:p>
      <w:pPr>
        <w:pStyle w:val="Estilo"/>
      </w:pPr>
      <w:r>
        <w:t/>
      </w:r>
    </w:p>
    <w:p>
      <w:pPr>
        <w:pStyle w:val="Estilo"/>
      </w:pPr>
      <w:r>
        <w:t>Organización de la Federación y de las Entidades Federativas</w:t>
      </w:r>
    </w:p>
    <w:p>
      <w:pPr>
        <w:pStyle w:val="Estilo"/>
      </w:pPr>
      <w:r>
        <w:t/>
      </w:r>
    </w:p>
    <w:p>
      <w:pPr>
        <w:pStyle w:val="Estilo"/>
      </w:pPr>
      <w:r>
        <w:t>Artículo 40. Conforme a lo dispuesto por el artículo 73, fracción XXI de la Constitución Política de los Estados Unidos Mexicanos, la Ley General del Sistema Nacional de Seguridad Pública y las disposiciones de esta Ley, las instituciones de Seguridad Pública de los tres órdenes de gobierno y las Procuradurías de Justicia de la Federación, de los Estados y del Distrito Federal, en el ámbito de su competencia y de acuerdo a los lineamientos que establezca el Consejo Nacional de Seguridad Pública, deberán coordinarse para:</w:t>
      </w:r>
    </w:p>
    <w:p>
      <w:pPr>
        <w:pStyle w:val="Estilo"/>
      </w:pPr>
      <w:r>
        <w:t/>
      </w:r>
    </w:p>
    <w:p>
      <w:pPr>
        <w:pStyle w:val="Estilo"/>
      </w:pPr>
      <w:r>
        <w:t>I. Cumplir con los objetivos y fines de esta Ley;</w:t>
      </w:r>
    </w:p>
    <w:p>
      <w:pPr>
        <w:pStyle w:val="Estilo"/>
      </w:pPr>
      <w:r>
        <w:t/>
      </w:r>
    </w:p>
    <w:p>
      <w:pPr>
        <w:pStyle w:val="Estilo"/>
      </w:pPr>
      <w:r>
        <w:t>II. Diseñar, proponer e impulsar políticas de apoyo, protección y respaldo a las víctimas y sus familiares;</w:t>
      </w:r>
    </w:p>
    <w:p>
      <w:pPr>
        <w:pStyle w:val="Estilo"/>
      </w:pPr>
      <w:r>
        <w:t/>
      </w:r>
    </w:p>
    <w:p>
      <w:pPr>
        <w:pStyle w:val="Estilo"/>
      </w:pPr>
      <w:r>
        <w:t>III. Elaborar y realizar políticas de prevención social, de conformidad con las disposiciones establecidas en la presente Ley;</w:t>
      </w:r>
    </w:p>
    <w:p>
      <w:pPr>
        <w:pStyle w:val="Estilo"/>
      </w:pPr>
      <w:r>
        <w:t/>
      </w:r>
    </w:p>
    <w:p>
      <w:pPr>
        <w:pStyle w:val="Estilo"/>
      </w:pPr>
      <w:r>
        <w:t>IV. Formular políticas integrales sistemáticas, continuas y evaluables, así como programas y estrategias para el combate de las conductas previstas en la presente Ley;</w:t>
      </w:r>
    </w:p>
    <w:p>
      <w:pPr>
        <w:pStyle w:val="Estilo"/>
      </w:pPr>
      <w:r>
        <w:t/>
      </w:r>
    </w:p>
    <w:p>
      <w:pPr>
        <w:pStyle w:val="Estilo"/>
      </w:pPr>
      <w:r>
        <w:t>V. Ejecutar, dar seguimiento y evaluar las políticas, estrategias y acciones contra las conductas previstas en la presente Ley;</w:t>
      </w:r>
    </w:p>
    <w:p>
      <w:pPr>
        <w:pStyle w:val="Estilo"/>
      </w:pPr>
      <w:r>
        <w:t/>
      </w:r>
    </w:p>
    <w:p>
      <w:pPr>
        <w:pStyle w:val="Estilo"/>
      </w:pPr>
      <w:r>
        <w:t>VI. Distribuir, a los integrantes del Sistema, actividades específicas para el cumplimiento de los fines de la seguridad pública y prevención, investigación y persecución de las conductas previstas en la presente Ley;</w:t>
      </w:r>
    </w:p>
    <w:p>
      <w:pPr>
        <w:pStyle w:val="Estilo"/>
      </w:pPr>
      <w:r>
        <w:t/>
      </w:r>
    </w:p>
    <w:p>
      <w:pPr>
        <w:pStyle w:val="Estilo"/>
      </w:pPr>
      <w:r>
        <w:t>VII. Determinar criterios uniformes para la organización, operación y modernización tecnológica para el combate de las conductas previstas en la presente Ley;</w:t>
      </w:r>
    </w:p>
    <w:p>
      <w:pPr>
        <w:pStyle w:val="Estilo"/>
      </w:pPr>
      <w:r>
        <w:t/>
      </w:r>
    </w:p>
    <w:p>
      <w:pPr>
        <w:pStyle w:val="Estilo"/>
      </w:pPr>
      <w:r>
        <w:t>VIII. Realizar acciones y operativos conjuntos de las instituciones policiales y de procuración de justicia para dar cumplimiento a lo previsto en esta Ley;</w:t>
      </w:r>
    </w:p>
    <w:p>
      <w:pPr>
        <w:pStyle w:val="Estilo"/>
      </w:pPr>
      <w:r>
        <w:t/>
      </w:r>
    </w:p>
    <w:p>
      <w:pPr>
        <w:pStyle w:val="Estilo"/>
      </w:pPr>
      <w:r>
        <w:t>IX. Crear órganos especializados para el combate de las conductas previstas en la presente Ley, compuestos por diferentes áreas institucionales y que puedan interactuar entre sí, de conformidad con los protocolos que al efecto emita el Consejo Nacional de Seguridad Pública;</w:t>
      </w:r>
    </w:p>
    <w:p>
      <w:pPr>
        <w:pStyle w:val="Estilo"/>
      </w:pPr>
      <w:r>
        <w:t/>
      </w:r>
    </w:p>
    <w:p>
      <w:pPr>
        <w:pStyle w:val="Estilo"/>
      </w:pPr>
      <w:r>
        <w:t>X. Regular la participación de la comunidad y de instituciones académicas que coadyuven en los procesos de evaluación de las políticas de prevención de las conductas previstas en la presente Ley, así como de las instituciones de seguridad pública y procuración de justicia, a través del Centro Nacional de Prevención del Delito y Participación Ciudadana;</w:t>
      </w:r>
    </w:p>
    <w:p>
      <w:pPr>
        <w:pStyle w:val="Estilo"/>
      </w:pPr>
      <w:r>
        <w:t/>
      </w:r>
    </w:p>
    <w:p>
      <w:pPr>
        <w:pStyle w:val="Estilo"/>
      </w:pPr>
      <w:r>
        <w:t>XI. Realizar, en el ámbito de sus respectivas atribuciones, las demás acciones que sean necesarias para incrementar la eficacia en el cumplimiento de los fines de la seguridad pública y de procuración de justicia de las conductas previstas en la presente Ley;</w:t>
      </w:r>
    </w:p>
    <w:p>
      <w:pPr>
        <w:pStyle w:val="Estilo"/>
      </w:pPr>
      <w:r>
        <w:t/>
      </w:r>
    </w:p>
    <w:p>
      <w:pPr>
        <w:pStyle w:val="Estilo"/>
      </w:pPr>
      <w:r>
        <w:t>XII. Rendir informes sobre los resultados obtenidos del Programa Nacional de Procuración de Justicia y del Programa Nacional de Seguridad Pública, y remitirlo a las instancias correspondientes de conformidad con las disposiciones aplicables;</w:t>
      </w:r>
    </w:p>
    <w:p>
      <w:pPr>
        <w:pStyle w:val="Estilo"/>
      </w:pPr>
      <w:r>
        <w:t/>
      </w:r>
    </w:p>
    <w:p>
      <w:pPr>
        <w:pStyle w:val="Estilo"/>
      </w:pPr>
      <w:r>
        <w:t>XIII. Promover convenios de colaboración interinstitucional y suscribir acuerdos de coordinación con los gobiernos de las entidades federativas y los municipios con la finalidad de prevenir, perseguir y sancionar las conductas previstas en la presente Ley, en términos de lo establecido en la Ley General del Sistema Nacional de Seguridad Pública;</w:t>
      </w:r>
    </w:p>
    <w:p>
      <w:pPr>
        <w:pStyle w:val="Estilo"/>
      </w:pPr>
      <w:r>
        <w:t/>
      </w:r>
    </w:p>
    <w:p>
      <w:pPr>
        <w:pStyle w:val="Estilo"/>
      </w:pPr>
      <w:r>
        <w:t>XIV. Dar seguimiento y evaluación de los resultados que se obtengan por la ejecución de los convenios y acuerdos a que se refiere la fracción anterior. Los convenios y acuerdos deberán ajustarse, en lo conducente, a la Ley General del Sistema Nacional de Seguridad Pública;</w:t>
      </w:r>
    </w:p>
    <w:p>
      <w:pPr>
        <w:pStyle w:val="Estilo"/>
      </w:pPr>
      <w:r>
        <w:t/>
      </w:r>
    </w:p>
    <w:p>
      <w:pPr>
        <w:pStyle w:val="Estilo"/>
      </w:pPr>
      <w:r>
        <w:t>XV. Recopilar, con la ayuda del Sistema Nacional de Seguridad Pública y demás instituciones y organismos pertinentes, los datos estadísticos relativos a la incidencia delictiva de las conductas previstas en la presente Ley con la finalidad de publicarlos periódicamente;</w:t>
      </w:r>
    </w:p>
    <w:p>
      <w:pPr>
        <w:pStyle w:val="Estilo"/>
      </w:pPr>
      <w:r>
        <w:t/>
      </w:r>
    </w:p>
    <w:p>
      <w:pPr>
        <w:pStyle w:val="Estilo"/>
      </w:pPr>
      <w:r>
        <w:t>XVI. Colaborar en la prevención, persecución y sanción de las conductas previstas en la presente Ley;</w:t>
      </w:r>
    </w:p>
    <w:p>
      <w:pPr>
        <w:pStyle w:val="Estilo"/>
      </w:pPr>
      <w:r>
        <w:t/>
      </w:r>
    </w:p>
    <w:p>
      <w:pPr>
        <w:pStyle w:val="Estilo"/>
      </w:pPr>
      <w:r>
        <w:t>XVII. Participar en la formulación de un Programa Nacional para Prevenir, Perseguir y Sancionar las conductas previstas en la presente Ley, el cual deberá incluir, cuando menos, las políticas públicas en materia de prevención, persecución y sanción del delito, así como la protección y atención a ofendidos, víctimas y familiares;</w:t>
      </w:r>
    </w:p>
    <w:p>
      <w:pPr>
        <w:pStyle w:val="Estilo"/>
      </w:pPr>
      <w:r>
        <w:t/>
      </w:r>
    </w:p>
    <w:p>
      <w:pPr>
        <w:pStyle w:val="Estilo"/>
      </w:pPr>
      <w:r>
        <w:t>XVIII. Establecer mecanismos de cooperación destinados al intercambio de información y adiestramiento continuo de servidores públicos especializados en secuestro de las Instituciones de Seguridad Pública, cuyos resultados cuentan con la certificación del Centro Nacional de Certificación y Acreditación, y</w:t>
      </w:r>
    </w:p>
    <w:p>
      <w:pPr>
        <w:pStyle w:val="Estilo"/>
      </w:pPr>
      <w:r>
        <w:t/>
      </w:r>
    </w:p>
    <w:p>
      <w:pPr>
        <w:pStyle w:val="Estilo"/>
      </w:pPr>
      <w:r>
        <w:t>XIX. Realizar las acciones y gestiones necesarias para restringir de manera permanente todo tipo de comunicación, ya sea transmisión de voz, datos, o imagen en los Centros de Readaptación Social Federales y de las Entidades Federativas, cualquiera que sea su denominación.</w:t>
      </w:r>
    </w:p>
    <w:p>
      <w:pPr>
        <w:pStyle w:val="Estilo"/>
      </w:pPr>
      <w:r>
        <w:t/>
      </w:r>
    </w:p>
    <w:p>
      <w:pPr>
        <w:pStyle w:val="Estilo"/>
      </w:pPr>
      <w:r>
        <w:t>Artículo 41. Las procuradurías deberán crear y operar unidades especiales para la investigación de las conductas previstas en esta Ley, que contarán con Ministerios Públicos y policías especializados, recursos humanos, financieros y materiales que requieran para su efectiva operación. Estas unidades se integrarán con servicios periciales y técnicos especializados para el ejercicio de su función.</w:t>
      </w:r>
    </w:p>
    <w:p>
      <w:pPr>
        <w:pStyle w:val="Estilo"/>
      </w:pPr>
      <w:r>
        <w:t/>
      </w:r>
    </w:p>
    <w:p>
      <w:pPr>
        <w:pStyle w:val="Estilo"/>
      </w:pPr>
      <w:r>
        <w:t>La Procuraduría General de la República y las procuradurías de las entidades federativas capacitarán a su personal en materia de planeación de investigación.</w:t>
      </w:r>
    </w:p>
    <w:p>
      <w:pPr>
        <w:pStyle w:val="Estilo"/>
      </w:pPr>
      <w:r>
        <w:t/>
      </w:r>
    </w:p>
    <w:p>
      <w:pPr>
        <w:pStyle w:val="Estilo"/>
      </w:pPr>
      <w:r>
        <w:t>Artículo 42. Para ser integrante y permanecer en las unidades especializadas en la investigación y persecución de los delitos previstos en esta Ley será necesario cumplir con los siguientes requisitos:</w:t>
      </w:r>
    </w:p>
    <w:p>
      <w:pPr>
        <w:pStyle w:val="Estilo"/>
      </w:pPr>
      <w:r>
        <w:t/>
      </w:r>
    </w:p>
    <w:p>
      <w:pPr>
        <w:pStyle w:val="Estilo"/>
      </w:pPr>
      <w:r>
        <w:t>I. Tener acreditados los requisitos de ingreso y permanencia de la institución respectiva, de conformidad con la Ley General del Sistema Nacional de Seguridad Pública;</w:t>
      </w:r>
    </w:p>
    <w:p>
      <w:pPr>
        <w:pStyle w:val="Estilo"/>
      </w:pPr>
      <w:r>
        <w:t/>
      </w:r>
    </w:p>
    <w:p>
      <w:pPr>
        <w:pStyle w:val="Estilo"/>
      </w:pPr>
      <w:r>
        <w:t>II. Tener el perfil que establezca la Conferencia Nacional de Procuración de Justicia y la Conferencia Nacional de Secretarios de Seguridad Pública, respectivamente;</w:t>
      </w:r>
    </w:p>
    <w:p>
      <w:pPr>
        <w:pStyle w:val="Estilo"/>
      </w:pPr>
      <w:r>
        <w:t/>
      </w:r>
    </w:p>
    <w:p>
      <w:pPr>
        <w:pStyle w:val="Estilo"/>
      </w:pPr>
      <w:r>
        <w:t>III. Aprobar los cursos de capacitación y de actualización que establezca la Conferencia Nacional de Procuración de Justicia y la Conferencia Nacional de Secretarios de Seguridad Pública, según corresponda, y</w:t>
      </w:r>
    </w:p>
    <w:p>
      <w:pPr>
        <w:pStyle w:val="Estilo"/>
      </w:pPr>
      <w:r>
        <w:t/>
      </w:r>
    </w:p>
    <w:p>
      <w:pPr>
        <w:pStyle w:val="Estilo"/>
      </w:pPr>
      <w:r>
        <w:t>IV. Contar con la opinión favorable del Secretariado Ejecutivo del Sistema Nacional de Seguridad Pública, en los casos concretos que lo requiera la institución en la que preste o pretenda prestar sus servicios.</w:t>
      </w:r>
    </w:p>
    <w:p>
      <w:pPr>
        <w:pStyle w:val="Estilo"/>
      </w:pPr>
      <w:r>
        <w:t/>
      </w:r>
    </w:p>
    <w:p>
      <w:pPr>
        <w:pStyle w:val="Estilo"/>
      </w:pPr>
      <w:r>
        <w:t>Para ingresar al servicio en las unidades especializadas, los aspirantes asumirán el compromiso de sujetarse a vigilancia no intrusiva, por la autoridad competente, en cualquier tiempo de su servicio y dentro de los cinco años posteriores a la terminación del servicio y de presentarse a rendir información o a la realización de exámenes de control de confianza cuando sean requeridos, mismos que deberá acreditar para continuar en el servicio.</w:t>
      </w:r>
    </w:p>
    <w:p>
      <w:pPr>
        <w:pStyle w:val="Estilo"/>
      </w:pPr>
      <w:r>
        <w:t/>
      </w:r>
    </w:p>
    <w:p>
      <w:pPr>
        <w:pStyle w:val="Estilo"/>
      </w:pPr>
      <w:r>
        <w:t>Artículo 43. Las unidades especiales de investigación tendrán las siguientes facultades:</w:t>
      </w:r>
    </w:p>
    <w:p>
      <w:pPr>
        <w:pStyle w:val="Estilo"/>
      </w:pPr>
      <w:r>
        <w:t/>
      </w:r>
    </w:p>
    <w:p>
      <w:pPr>
        <w:pStyle w:val="Estilo"/>
      </w:pPr>
      <w:r>
        <w:t>I. Solicitar que se le brinde atención médica, psicológica y jurídica a las víctimas de las conductas previstas en esta Ley;</w:t>
      </w:r>
    </w:p>
    <w:p>
      <w:pPr>
        <w:pStyle w:val="Estilo"/>
      </w:pPr>
      <w:r>
        <w:t/>
      </w:r>
    </w:p>
    <w:p>
      <w:pPr>
        <w:pStyle w:val="Estilo"/>
      </w:pPr>
      <w:r>
        <w:t>II. Decretar las providencias precautorias para la protección de la vida o integridad de las víctimas o sus familiares;</w:t>
      </w:r>
    </w:p>
    <w:p>
      <w:pPr>
        <w:pStyle w:val="Estilo"/>
      </w:pPr>
      <w:r>
        <w:t/>
      </w:r>
    </w:p>
    <w:p>
      <w:pPr>
        <w:pStyle w:val="Estilo"/>
      </w:pPr>
      <w:r>
        <w:t>III. Asesorar a los familiares en las negociaciones para lograr la libertad de las víctimas;</w:t>
      </w:r>
    </w:p>
    <w:p>
      <w:pPr>
        <w:pStyle w:val="Estilo"/>
      </w:pPr>
      <w:r>
        <w:t/>
      </w:r>
    </w:p>
    <w:p>
      <w:pPr>
        <w:pStyle w:val="Estilo"/>
      </w:pPr>
      <w:r>
        <w:t>IV. Recibir, por cualquier medio, las denuncias sobre los delitos e iniciar la investigación;</w:t>
      </w:r>
    </w:p>
    <w:p>
      <w:pPr>
        <w:pStyle w:val="Estilo"/>
      </w:pPr>
      <w:r>
        <w:t/>
      </w:r>
    </w:p>
    <w:p>
      <w:pPr>
        <w:pStyle w:val="Estilo"/>
      </w:pPr>
      <w:r>
        <w:t>V. Utilizar las técnicas de investigación previstas en esta Ley y en los demás ordenamientos aplicables;</w:t>
      </w:r>
    </w:p>
    <w:p>
      <w:pPr>
        <w:pStyle w:val="Estilo"/>
      </w:pPr>
      <w:r>
        <w:t/>
      </w:r>
    </w:p>
    <w:p>
      <w:pPr>
        <w:pStyle w:val="Estilo"/>
      </w:pPr>
      <w:r>
        <w:t>VI. Vigilar, con absoluto respeto a los derechos constitucionales, a las personas respecto de las cuales se tenga indicios de que se encuentran involucradas en los delitos previstos en esta Ley;</w:t>
      </w:r>
    </w:p>
    <w:p>
      <w:pPr>
        <w:pStyle w:val="Estilo"/>
      </w:pPr>
      <w:r>
        <w:t/>
      </w:r>
    </w:p>
    <w:p>
      <w:pPr>
        <w:pStyle w:val="Estilo"/>
      </w:pPr>
      <w:r>
        <w:t>VII. Sistematizar la información obtenida para lograr la liberación de las víctimas y la detención de los probables responsables;</w:t>
      </w:r>
    </w:p>
    <w:p>
      <w:pPr>
        <w:pStyle w:val="Estilo"/>
      </w:pPr>
      <w:r>
        <w:t/>
      </w:r>
    </w:p>
    <w:p>
      <w:pPr>
        <w:pStyle w:val="Estilo"/>
      </w:pPr>
      <w:r>
        <w:t>VIII. Solicitar a personas físicas o morales la entrega inmediata de información que pueda ser relevante para la investigación del delito o la liberación de las víctimas;</w:t>
      </w:r>
    </w:p>
    <w:p>
      <w:pPr>
        <w:pStyle w:val="Estilo"/>
      </w:pPr>
      <w:r>
        <w:t/>
      </w:r>
    </w:p>
    <w:p>
      <w:pPr>
        <w:pStyle w:val="Estilo"/>
      </w:pPr>
      <w:r>
        <w:t>IX. Proponer políticas para la prevención e investigación de las conductas previstas en esta Ley;</w:t>
      </w:r>
    </w:p>
    <w:p>
      <w:pPr>
        <w:pStyle w:val="Estilo"/>
      </w:pPr>
      <w:r>
        <w:t/>
      </w:r>
    </w:p>
    <w:p>
      <w:pPr>
        <w:pStyle w:val="Estilo"/>
      </w:pPr>
      <w:r>
        <w:t>X. Proponer al Procurador General de la República o a los procuradores de las entidades federativas, en su caso, la celebración de convenios con las empresas de telecomunicaciones para la obtención de datos adicionales contenidos en la base de datos prevista en la Ley Federal de Telecomunicaciones y sobre el uso de las mismas;</w:t>
      </w:r>
    </w:p>
    <w:p>
      <w:pPr>
        <w:pStyle w:val="Estilo"/>
      </w:pPr>
      <w:r>
        <w:t/>
      </w:r>
    </w:p>
    <w:p>
      <w:pPr>
        <w:pStyle w:val="Estilo"/>
      </w:pPr>
      <w:r>
        <w:t>XI. Utilizar cualquier medio de investigación que les permita regresar con vida a la víctima, identificar y ubicar a los presuntos responsables, y cumplir con los fines de la presente Ley, siempre y cuando dichas técnicas de investigación sean legales y con pleno respeto a los derechos humanos, y</w:t>
      </w:r>
    </w:p>
    <w:p>
      <w:pPr>
        <w:pStyle w:val="Estilo"/>
      </w:pPr>
      <w:r>
        <w:t/>
      </w:r>
    </w:p>
    <w:p>
      <w:pPr>
        <w:pStyle w:val="Estilo"/>
      </w:pPr>
      <w:r>
        <w:t>XII. Las demás que disponga la Ley.</w:t>
      </w:r>
    </w:p>
    <w:p>
      <w:pPr>
        <w:pStyle w:val="Estilo"/>
      </w:pPr>
      <w:r>
        <w:t/>
      </w:r>
    </w:p>
    <w:p>
      <w:pPr>
        <w:pStyle w:val="Estilo"/>
      </w:pPr>
      <w:r>
        <w:t/>
      </w:r>
    </w:p>
    <w:p>
      <w:pPr>
        <w:pStyle w:val="Estilo"/>
      </w:pPr>
      <w:r>
        <w:t>Capítulo XIII</w:t>
      </w:r>
    </w:p>
    <w:p>
      <w:pPr>
        <w:pStyle w:val="Estilo"/>
      </w:pPr>
      <w:r>
        <w:t/>
      </w:r>
    </w:p>
    <w:p>
      <w:pPr>
        <w:pStyle w:val="Estilo"/>
      </w:pPr>
      <w:r>
        <w:t>Auxilio entre Autoridades</w:t>
      </w:r>
    </w:p>
    <w:p>
      <w:pPr>
        <w:pStyle w:val="Estilo"/>
      </w:pPr>
      <w:r>
        <w:t/>
      </w:r>
    </w:p>
    <w:p>
      <w:pPr>
        <w:pStyle w:val="Estilo"/>
      </w:pPr>
      <w:r>
        <w:t>Artículo 44. Las autoridades de los distintos órdenes de gobierno deberán prestar el auxilio requerido por la autoridad competente conforme a lo dispuesto por esta Ley y las demás disposiciones aplicables.</w:t>
      </w:r>
    </w:p>
    <w:p>
      <w:pPr>
        <w:pStyle w:val="Estilo"/>
      </w:pPr>
      <w:r>
        <w:t/>
      </w:r>
    </w:p>
    <w:p>
      <w:pPr>
        <w:pStyle w:val="Estilo"/>
      </w:pPr>
      <w:r>
        <w:t>Artículo 45. Las autoridades de los gobiernos federal y de las entidades federativas deberán establecer mecanismos de cooperación destinados al intercambio de formación y adiestramiento continuo de agentes del Ministerio Público, policías y peritos especializados en los delitos previstos en esta Ley de las Instituciones de Seguridad Pública, cuyos resultados cuenten con la certificación del Centro Nacional de Certificación y Acreditación.</w:t>
      </w:r>
    </w:p>
    <w:p>
      <w:pPr>
        <w:pStyle w:val="Estilo"/>
      </w:pPr>
      <w:r>
        <w:t/>
      </w:r>
    </w:p>
    <w:p>
      <w:pPr>
        <w:pStyle w:val="Estilo"/>
      </w:pPr>
      <w:r>
        <w:t/>
      </w:r>
    </w:p>
    <w:p>
      <w:pPr>
        <w:pStyle w:val="Estilo"/>
      </w:pPr>
      <w:r>
        <w:t>Capítulo XIV</w:t>
      </w:r>
    </w:p>
    <w:p>
      <w:pPr>
        <w:pStyle w:val="Estilo"/>
      </w:pPr>
      <w:r>
        <w:t/>
      </w:r>
    </w:p>
    <w:p>
      <w:pPr>
        <w:pStyle w:val="Estilo"/>
      </w:pPr>
      <w:r>
        <w:t>De la Prisión Preventiva y de la Ejecución de Sentencias</w:t>
      </w:r>
    </w:p>
    <w:p>
      <w:pPr>
        <w:pStyle w:val="Estilo"/>
      </w:pPr>
      <w:r>
        <w:t/>
      </w:r>
    </w:p>
    <w:p>
      <w:pPr>
        <w:pStyle w:val="Estilo"/>
      </w:pPr>
      <w:r>
        <w:t>Artículo 46. A los procesados y sentenciados por las conductas previstas en esta Ley se les podrá aplicar las medidas de vigilancia especial que prevé la Ley que establece las Normas Mínimas sobre Readaptación Social de Sentenciados, entre ellas, la restricción de comunicaciones con terceros, salvo el acceso con su defensor.</w:t>
      </w:r>
    </w:p>
    <w:p>
      <w:pPr>
        <w:pStyle w:val="Estilo"/>
      </w:pPr>
      <w:r>
        <w:t/>
      </w:r>
    </w:p>
    <w:p>
      <w:pPr>
        <w:pStyle w:val="Estilo"/>
      </w:pPr>
      <w:r>
        <w:t>Las entidades federativas conforme a las disposiciones legales o los convenios al efecto celebrados, podrán remitir a los Centros Federales de Readaptación Social, de otros estados o el Distrito Federal a los procesados o sentenciados, para cumplir la determinación judicial.</w:t>
      </w:r>
    </w:p>
    <w:p>
      <w:pPr>
        <w:pStyle w:val="Estilo"/>
      </w:pPr>
      <w:r>
        <w:t/>
      </w:r>
    </w:p>
    <w:p>
      <w:pPr>
        <w:pStyle w:val="Estilo"/>
      </w:pPr>
      <w:r>
        <w:t>Las diligencias que deban realizarse por los delitos que contempla esta Ley se llevarán a cabo siempre en las áreas que al efecto existan dentro de los propios centros de reclusión, sin que pueda justificarse para estos efectos traslado alguno, salvo petición del Titular del Ministerio Público o en quien éste delegue dicha atribución.</w:t>
      </w:r>
    </w:p>
    <w:p>
      <w:pPr>
        <w:pStyle w:val="Estilo"/>
      </w:pPr>
      <w:r>
        <w:t/>
      </w:r>
    </w:p>
    <w:p>
      <w:pPr>
        <w:pStyle w:val="Estilo"/>
      </w:pPr>
      <w:r>
        <w:t>Artículo 47. Durante su reclusión, los inculpados y sentenciados por las conductas previstas en esta Ley, sólo podrán tener los objetos que les sean entregados por conducto de las autoridades competentes.</w:t>
      </w:r>
    </w:p>
    <w:p>
      <w:pPr>
        <w:pStyle w:val="Estilo"/>
      </w:pPr>
      <w:r>
        <w:t/>
      </w:r>
    </w:p>
    <w:p>
      <w:pPr>
        <w:pStyle w:val="Estilo"/>
      </w:pPr>
      <w:r>
        <w:t>Artículo 48. Los procesados o sentenciados por las conductas previstas en esta Ley, que proporcionen datos fehacientes o suficientes elementos de convicción para la detención de los demás participantes, podrán beneficiarse con medidas de protección durante el tiempo y bajo las modalidades que se estime necesario. Además, se asegurará su reclusión y ejecución de sentencia, en establecimientos distintos a aquel en donde compurguen su sentencia los miembros del mismo grupo delictivo.</w:t>
      </w:r>
    </w:p>
    <w:p>
      <w:pPr>
        <w:pStyle w:val="Estilo"/>
      </w:pPr>
      <w:r>
        <w:t/>
      </w:r>
    </w:p>
    <w:p>
      <w:pPr>
        <w:pStyle w:val="Estilo"/>
      </w:pPr>
      <w:r>
        <w:t/>
      </w:r>
    </w:p>
    <w:p>
      <w:pPr>
        <w:pStyle w:val="Estilo"/>
      </w:pPr>
      <w:r>
        <w:t>...</w:t>
      </w:r>
    </w:p>
    <w:p>
      <w:pPr>
        <w:pStyle w:val="Estilo"/>
      </w:pPr>
      <w:r>
        <w:t/>
      </w:r>
    </w:p>
    <w:p>
      <w:pPr>
        <w:pStyle w:val="Estilo"/>
      </w:pPr>
      <w:r>
        <w:t>ARTÍCULOS TRANSITORIOS</w:t>
      </w:r>
    </w:p>
    <w:p>
      <w:pPr>
        <w:pStyle w:val="Estilo"/>
      </w:pPr>
      <w:r>
        <w:t/>
      </w:r>
    </w:p>
    <w:p>
      <w:pPr>
        <w:pStyle w:val="Estilo"/>
      </w:pPr>
      <w:r>
        <w:t>Primero. El presente Decreto entrará en vigor a los noventa días de su publicación en el Diario Oficial de la Federación.</w:t>
      </w:r>
    </w:p>
    <w:p>
      <w:pPr>
        <w:pStyle w:val="Estilo"/>
      </w:pPr>
      <w:r>
        <w:t/>
      </w:r>
    </w:p>
    <w:p>
      <w:pPr>
        <w:pStyle w:val="Estilo"/>
      </w:pPr>
      <w:r>
        <w:t>Segundo. Los procedimientos penales iniciados antes de la entrada en vigor del presente Decreto en materia de delitos previstos en el mismo se seguirán tramitando hasta su conclusión conforme a las disposiciones vigentes al momento de la comisión de los hechos que les dieron origen. Lo mismo se observará respecto de la ejecución de las penas correspondientes.</w:t>
      </w:r>
    </w:p>
    <w:p>
      <w:pPr>
        <w:pStyle w:val="Estilo"/>
      </w:pPr>
      <w:r>
        <w:t/>
      </w:r>
    </w:p>
    <w:p>
      <w:pPr>
        <w:pStyle w:val="Estilo"/>
      </w:pPr>
      <w:r>
        <w:t>Tercero. Se derogan todas las disposiciones legales que se opongan al presente Decreto.</w:t>
      </w:r>
    </w:p>
    <w:p>
      <w:pPr>
        <w:pStyle w:val="Estilo"/>
      </w:pPr>
      <w:r>
        <w:t/>
      </w:r>
    </w:p>
    <w:p>
      <w:pPr>
        <w:pStyle w:val="Estilo"/>
      </w:pPr>
      <w:r>
        <w:t>Cuarto. La implementación del presente Decreto será con cargo a los respectivos presupuestos aprobados a las instancias de los tres órdenes de gobierno obligados a cumplir con lo establecido en el presente.</w:t>
      </w:r>
    </w:p>
    <w:p>
      <w:pPr>
        <w:pStyle w:val="Estilo"/>
      </w:pPr>
      <w:r>
        <w:t/>
      </w:r>
    </w:p>
    <w:p>
      <w:pPr>
        <w:pStyle w:val="Estilo"/>
      </w:pPr>
      <w:r>
        <w:t>Quinto. Las disposiciones relativas a los delitos de secuestro previstas tanto en el Código Penal Federal como en los Códigos Penales locales vigentes hasta la entrada en vigor el (sic) presente Decreto seguirán aplicándose por los hechos realizados durante su vigencia. Asimismo, dichos preceptos seguirán aplicándose a las personas procesadas o sentenciadas por los delitos previstos y sancionados por los mismos artículos.</w:t>
      </w:r>
    </w:p>
    <w:p>
      <w:pPr>
        <w:pStyle w:val="Estilo"/>
      </w:pPr>
      <w:r>
        <w:t/>
      </w:r>
    </w:p>
    <w:p>
      <w:pPr>
        <w:pStyle w:val="Estilo"/>
      </w:pPr>
      <w:r>
        <w:t>Sexto. El Procurador General de la República y los Procuradores Generales de Justicia de los Estados y del Distrito Federal, tendrán un año contado a partir de la publicación de este Decreto en el Diario Oficial de la Federación, para expedir las disposiciones administrativas correspondientes en materia de protección de personas en los términos que señala la presente Ley, sin menoscabo de las medidas de protección que otorguen previamente.</w:t>
      </w:r>
    </w:p>
    <w:p>
      <w:pPr>
        <w:pStyle w:val="Estilo"/>
      </w:pPr>
      <w:r>
        <w:t/>
      </w:r>
    </w:p>
    <w:p>
      <w:pPr>
        <w:pStyle w:val="Estilo"/>
      </w:pPr>
      <w:r>
        <w:t>Séptimo. El Consejo Nacional de Seguridad Pública y la Conferencia Nacional de Procuración de Justicia, deberán elaborar un Programa Nacional para prevenir, perseguir y sancionar las conductas previstas en el presente ordenamiento, independientemente del programa de cada entidad en particular, teniendo un plazo de seis meses, contados a partir de la publicación de este Decreto en el Diario Oficial de la Federación.</w:t>
      </w:r>
    </w:p>
    <w:p>
      <w:pPr>
        <w:pStyle w:val="Estilo"/>
      </w:pPr>
      <w:r>
        <w:t/>
      </w:r>
    </w:p>
    <w:p>
      <w:pPr>
        <w:pStyle w:val="Estilo"/>
      </w:pPr>
      <w:r>
        <w:t>Octavo. La reforma a la fracción XIV del artículo 44 de la Ley Federal de Telecomunicaciones entrará en vigor al día siguiente de la publicación del Decreto respecto de los usuarios de telefonía móvil en cualquiera de sus modalidades adquiridas con anterioridad a la entrada en vigor del presente Decreto y, respecto de los nuevos usuarios de telefonía móvil, en términos del artículo transitorio cuarto del decreto de reformas a dicha ley, publicado en el Diario Oficial de la Federación el 9 de febrero de 2009.</w:t>
      </w:r>
    </w:p>
    <w:p>
      <w:pPr>
        <w:pStyle w:val="Estilo"/>
      </w:pPr>
      <w:r>
        <w:t/>
      </w:r>
    </w:p>
    <w:p>
      <w:pPr>
        <w:pStyle w:val="Estilo"/>
      </w:pPr>
      <w:r>
        <w:t>Noveno. El Instituto Federal de Defensoría Pública del Poder Judicial de la Federación, en el ámbito de su competencia, establecerá las áreas especializadas en defensa de víctimas del secuestro, en los términos de lo dispuesto en la ley de la materia.</w:t>
      </w:r>
    </w:p>
    <w:p>
      <w:pPr>
        <w:pStyle w:val="Estilo"/>
      </w:pPr>
      <w:r>
        <w:t/>
      </w:r>
    </w:p>
    <w:p>
      <w:pPr>
        <w:pStyle w:val="Estilo"/>
      </w:pPr>
      <w:r>
        <w:t>Décimo. Para el establecimiento y organización de las unidades especializadas contra el secuestro a que se refiere esta Ley, las entidades federativas dispondrán de los recursos del Fondo de Apoyo a la Seguridad Pública que respectivamente hayan recibido.</w:t>
      </w:r>
    </w:p>
    <w:p>
      <w:pPr>
        <w:pStyle w:val="Estilo"/>
      </w:pPr>
      <w:r>
        <w:t/>
      </w:r>
    </w:p>
    <w:p>
      <w:pPr>
        <w:pStyle w:val="Estilo"/>
      </w:pPr>
      <w:r>
        <w:t>Décimo Primero. El H. Congreso de la Unión podrá facultar a las víctimas u ofendidos por los delitos previstos en la Ley General para Prevenir y Sancionar los Delitos en Materia de Secuestro, Reglamentaria del artículo 73 fracción XXI de la Constitución Política de los Estados Unidos Mexicanos, para ejercer el derecho respecto al ejercicio de la acción penal ante la autoridad judicial por el delito de secuestro, en la ley de la materia que al efecto se expida.</w:t>
      </w:r>
    </w:p>
    <w:p>
      <w:pPr>
        <w:pStyle w:val="Estilo"/>
      </w:pPr>
      <w:r>
        <w:t/>
      </w:r>
    </w:p>
    <w:p>
      <w:pPr>
        <w:pStyle w:val="Estilo"/>
      </w:pPr>
      <w:r>
        <w:t>Décimo Segundo. En un plazo de ciento ochenta días contados a partir de la entrada en vigor de esta Ley se realizarán las adecuaciones necesarias a las disposiciones aplicables para que los recursos que correspondan sean destinados al Fondo a que se refiere el artículo 38 de la Ley General para Prevenir y Sancionar los Delitos en Materia de Secuestro, Reglamentaria de la fracción XXI del artículo 73 de la Constitución Política de los Estados Unidos Mexicanos.</w:t>
      </w:r>
    </w:p>
    <w:p>
      <w:pPr>
        <w:pStyle w:val="Estilo"/>
      </w:pPr>
      <w:r>
        <w:t/>
      </w:r>
    </w:p>
    <w:p>
      <w:pPr>
        <w:pStyle w:val="Estilo"/>
      </w:pPr>
      <w:r>
        <w:t>México, D. F., a 7 de octubre de 2010.- Sen. Manlio Fabio Beltrones Rivera, Presidente.- Dip. Jorge Carlos Ramírez Marín, Presidente.- Sen. Martha Leticia Sosa Govea, Secretaria.- Dip. María de Jesús Aguirre Maldonado, Secretaria.-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29 de noviembre de 2010.- Felipe de Jesús Calderón Hinojosa.- Rúbrica.- El Secretario de Gobernación, José Francisco Blake Mora.- Rúbrica.</w:t>
      </w:r>
    </w:p>
    <w:p>
      <w:pPr>
        <w:pStyle w:val="Estilo"/>
      </w:pPr>
      <w:r>
        <w:t/>
      </w:r>
    </w:p>
    <w:p>
      <w:pPr>
        <w:pStyle w:val="Estilo"/>
      </w:pPr>
      <w:r>
        <w:t/>
      </w:r>
    </w:p>
    <w:p>
      <w:pPr>
        <w:pStyle w:val="Estilo"/>
      </w:pPr>
      <w:r>
        <w:t>N. DE E. A CONTINUACIÓN SE TRANSCRIBEN LOS ARTÍCULOS TRANSITORIOS DE LOS DECRETOS DE REFORMAS A LA PRESENTE LEY.</w:t>
      </w:r>
    </w:p>
    <w:p>
      <w:pPr>
        <w:pStyle w:val="Estilo"/>
      </w:pPr>
      <w:r>
        <w:t/>
      </w:r>
    </w:p>
    <w:p>
      <w:pPr>
        <w:pStyle w:val="Estilo"/>
      </w:pPr>
      <w:r>
        <w:t>D.O.F. 27 DE FEBRERO DE 2011.</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3 DE JUNIO DE 2014.</w:t>
      </w:r>
    </w:p>
    <w:p>
      <w:pPr>
        <w:pStyle w:val="Estilo"/>
      </w:pPr>
      <w:r>
        <w:t/>
      </w:r>
    </w:p>
    <w:p>
      <w:pPr>
        <w:pStyle w:val="Estilo"/>
      </w:pPr>
      <w:r>
        <w:t>Único.- El presente Decreto entrará en vigor al día siguiente de su publicación en el Diario Oficial de la Federación.</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